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stylesWithEffects.xml" ContentType="application/vnd.ms-word.stylesWithEffects+xml"/>
  <Override PartName="/docProps/app.xml" ContentType="application/vnd.openxmlformats-officedocument.extended-properties+xml"/>
  <Override PartName="/docProps/core.xml" ContentType="application/vnd.openxmlformats-package.core-properties+xml"/>
  <Override PartName="/word/webSettings.xml" ContentType="application/vnd.openxmlformats-officedocument.wordprocessingml.webSetting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D3505" w:rsidRDefault="00AD3505" w:rsidP="00AD3505">
      <w:pPr>
        <w:spacing w:after="0" w:line="240" w:lineRule="auto"/>
        <w:jc w:val="center"/>
        <w:rPr>
          <w:rFonts w:ascii="Times New Roman" w:hAnsi="Times New Roman" w:cs="Times New Roman"/>
          <w:sz w:val="28"/>
          <w:szCs w:val="28"/>
        </w:rPr>
      </w:pPr>
      <w:bookmarkStart w:id="0" w:name="_GoBack"/>
      <w:r>
        <w:rPr>
          <w:rFonts w:ascii="Times New Roman" w:hAnsi="Times New Roman" w:cs="Times New Roman"/>
          <w:sz w:val="28"/>
          <w:szCs w:val="28"/>
        </w:rPr>
        <w:t>Цена электроэнергии, как фактор снижения себестоимости для производителей строительных материалов</w:t>
      </w:r>
    </w:p>
    <w:bookmarkEnd w:id="0"/>
    <w:p w:rsidR="00AD3505" w:rsidRDefault="00AD3505" w:rsidP="006F17A9">
      <w:pPr>
        <w:spacing w:after="0" w:line="240" w:lineRule="auto"/>
        <w:jc w:val="both"/>
        <w:rPr>
          <w:rFonts w:ascii="Times New Roman" w:hAnsi="Times New Roman" w:cs="Times New Roman"/>
          <w:sz w:val="28"/>
          <w:szCs w:val="28"/>
        </w:rPr>
      </w:pPr>
    </w:p>
    <w:p w:rsidR="000167AA" w:rsidRPr="004C6C2B" w:rsidRDefault="000167AA" w:rsidP="006F17A9">
      <w:pPr>
        <w:pStyle w:val="a5"/>
        <w:numPr>
          <w:ilvl w:val="0"/>
          <w:numId w:val="4"/>
        </w:numPr>
        <w:spacing w:after="0" w:line="240" w:lineRule="auto"/>
        <w:ind w:left="0" w:firstLine="720"/>
        <w:jc w:val="both"/>
        <w:rPr>
          <w:rFonts w:ascii="Times New Roman" w:hAnsi="Times New Roman" w:cs="Times New Roman"/>
          <w:sz w:val="28"/>
          <w:szCs w:val="28"/>
        </w:rPr>
      </w:pPr>
      <w:proofErr w:type="gramStart"/>
      <w:r w:rsidRPr="004C6C2B">
        <w:rPr>
          <w:rFonts w:ascii="Times New Roman" w:hAnsi="Times New Roman" w:cs="Times New Roman"/>
          <w:sz w:val="28"/>
          <w:szCs w:val="28"/>
        </w:rPr>
        <w:t xml:space="preserve">В соответствии с Постановлением Правительства Республики Марий Эл от 31 мая 2010 г. № 148 «Вопросы Министерства экономического развития и торговли Республики Марий Эл» органом, уполномоченным </w:t>
      </w:r>
      <w:r>
        <w:rPr>
          <w:rFonts w:ascii="Times New Roman" w:hAnsi="Times New Roman" w:cs="Times New Roman"/>
          <w:sz w:val="28"/>
          <w:szCs w:val="28"/>
        </w:rPr>
        <w:br/>
      </w:r>
      <w:r w:rsidRPr="004C6C2B">
        <w:rPr>
          <w:rFonts w:ascii="Times New Roman" w:hAnsi="Times New Roman" w:cs="Times New Roman"/>
          <w:sz w:val="28"/>
          <w:szCs w:val="28"/>
        </w:rPr>
        <w:t xml:space="preserve">в области государственного регулирования цен (тарифов) на товары (услуги) в соответствии с законодательством Российской Федерации </w:t>
      </w:r>
      <w:r>
        <w:rPr>
          <w:rFonts w:ascii="Times New Roman" w:hAnsi="Times New Roman" w:cs="Times New Roman"/>
          <w:sz w:val="28"/>
          <w:szCs w:val="28"/>
        </w:rPr>
        <w:br/>
      </w:r>
      <w:r w:rsidRPr="004C6C2B">
        <w:rPr>
          <w:rFonts w:ascii="Times New Roman" w:hAnsi="Times New Roman" w:cs="Times New Roman"/>
          <w:sz w:val="28"/>
          <w:szCs w:val="28"/>
        </w:rPr>
        <w:t xml:space="preserve">и законодательством Республики Марий Эл и контроля (надзора) </w:t>
      </w:r>
      <w:r>
        <w:rPr>
          <w:rFonts w:ascii="Times New Roman" w:hAnsi="Times New Roman" w:cs="Times New Roman"/>
          <w:sz w:val="28"/>
          <w:szCs w:val="28"/>
        </w:rPr>
        <w:br/>
      </w:r>
      <w:r w:rsidRPr="004C6C2B">
        <w:rPr>
          <w:rFonts w:ascii="Times New Roman" w:hAnsi="Times New Roman" w:cs="Times New Roman"/>
          <w:sz w:val="28"/>
          <w:szCs w:val="28"/>
        </w:rPr>
        <w:t xml:space="preserve">за их применением является Министерство экономического развития </w:t>
      </w:r>
      <w:r>
        <w:rPr>
          <w:rFonts w:ascii="Times New Roman" w:hAnsi="Times New Roman" w:cs="Times New Roman"/>
          <w:sz w:val="28"/>
          <w:szCs w:val="28"/>
        </w:rPr>
        <w:br/>
      </w:r>
      <w:r w:rsidRPr="004C6C2B">
        <w:rPr>
          <w:rFonts w:ascii="Times New Roman" w:hAnsi="Times New Roman" w:cs="Times New Roman"/>
          <w:sz w:val="28"/>
          <w:szCs w:val="28"/>
        </w:rPr>
        <w:t>и торговли Республики Марий Эл.</w:t>
      </w:r>
      <w:proofErr w:type="gramEnd"/>
    </w:p>
    <w:p w:rsidR="000167AA" w:rsidRPr="00CD37EC" w:rsidRDefault="000167AA" w:rsidP="00B5511E">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Министерство</w:t>
      </w:r>
      <w:r w:rsidRPr="00CD37EC">
        <w:rPr>
          <w:rFonts w:ascii="Times New Roman" w:hAnsi="Times New Roman" w:cs="Times New Roman"/>
          <w:sz w:val="28"/>
          <w:szCs w:val="28"/>
        </w:rPr>
        <w:t xml:space="preserve"> занимается вопросами  государственного регулирования</w:t>
      </w:r>
      <w:r>
        <w:rPr>
          <w:rFonts w:ascii="Times New Roman" w:hAnsi="Times New Roman" w:cs="Times New Roman"/>
          <w:sz w:val="28"/>
          <w:szCs w:val="28"/>
        </w:rPr>
        <w:t xml:space="preserve"> цен (тарифов) </w:t>
      </w:r>
      <w:r w:rsidRPr="00CD37EC">
        <w:rPr>
          <w:rFonts w:ascii="Times New Roman" w:hAnsi="Times New Roman" w:cs="Times New Roman"/>
          <w:sz w:val="28"/>
          <w:szCs w:val="28"/>
        </w:rPr>
        <w:t>в сферах:</w:t>
      </w:r>
    </w:p>
    <w:p w:rsidR="000167AA" w:rsidRDefault="000167AA" w:rsidP="00B5511E">
      <w:pPr>
        <w:spacing w:after="0" w:line="240" w:lineRule="auto"/>
        <w:ind w:firstLine="709"/>
        <w:jc w:val="both"/>
        <w:rPr>
          <w:rFonts w:ascii="Times New Roman" w:hAnsi="Times New Roman" w:cs="Times New Roman"/>
          <w:sz w:val="28"/>
          <w:szCs w:val="28"/>
        </w:rPr>
      </w:pPr>
      <w:r w:rsidRPr="00CD37EC">
        <w:rPr>
          <w:rFonts w:ascii="Times New Roman" w:hAnsi="Times New Roman" w:cs="Times New Roman"/>
          <w:sz w:val="28"/>
          <w:szCs w:val="28"/>
        </w:rPr>
        <w:t>- электроэнергетики;</w:t>
      </w:r>
    </w:p>
    <w:p w:rsidR="000167AA" w:rsidRDefault="00AD3505" w:rsidP="00B5511E">
      <w:pPr>
        <w:spacing w:after="0" w:line="24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6" o:spid="_x0000_i1025" type="#_x0000_t75" style="width:5in;height:269.85pt;visibility:visible">
            <v:imagedata r:id="rId6" o:title=""/>
          </v:shape>
        </w:pict>
      </w:r>
    </w:p>
    <w:p w:rsidR="000167AA" w:rsidRPr="004C6C2B" w:rsidRDefault="000167AA" w:rsidP="006F17A9">
      <w:pPr>
        <w:pStyle w:val="a5"/>
        <w:numPr>
          <w:ilvl w:val="0"/>
          <w:numId w:val="4"/>
        </w:numPr>
        <w:spacing w:after="0" w:line="240" w:lineRule="auto"/>
        <w:ind w:left="0" w:firstLine="0"/>
        <w:jc w:val="center"/>
        <w:rPr>
          <w:rFonts w:ascii="Times New Roman" w:hAnsi="Times New Roman" w:cs="Times New Roman"/>
          <w:b/>
          <w:bCs/>
          <w:sz w:val="28"/>
          <w:szCs w:val="28"/>
        </w:rPr>
      </w:pPr>
      <w:r w:rsidRPr="004C6C2B">
        <w:rPr>
          <w:rFonts w:ascii="Times New Roman" w:hAnsi="Times New Roman" w:cs="Times New Roman"/>
          <w:b/>
          <w:bCs/>
          <w:sz w:val="28"/>
          <w:szCs w:val="28"/>
        </w:rPr>
        <w:t>Государственное регулирование тарифов на электрическую энергию</w:t>
      </w:r>
    </w:p>
    <w:p w:rsidR="000167AA" w:rsidRDefault="000167AA" w:rsidP="00B5511E">
      <w:pPr>
        <w:spacing w:after="0" w:line="240" w:lineRule="auto"/>
        <w:ind w:firstLine="708"/>
        <w:jc w:val="center"/>
        <w:rPr>
          <w:rFonts w:ascii="Times New Roman" w:hAnsi="Times New Roman" w:cs="Times New Roman"/>
          <w:b/>
          <w:bCs/>
          <w:sz w:val="28"/>
          <w:szCs w:val="28"/>
        </w:rPr>
      </w:pPr>
    </w:p>
    <w:p w:rsidR="000167AA" w:rsidRPr="00616E57" w:rsidRDefault="000167AA" w:rsidP="00B5511E">
      <w:pPr>
        <w:spacing w:after="0" w:line="240" w:lineRule="auto"/>
        <w:ind w:firstLine="709"/>
        <w:jc w:val="both"/>
        <w:rPr>
          <w:rFonts w:ascii="Times New Roman" w:hAnsi="Times New Roman" w:cs="Times New Roman"/>
          <w:sz w:val="28"/>
          <w:szCs w:val="28"/>
        </w:rPr>
      </w:pPr>
      <w:r w:rsidRPr="00616E57">
        <w:rPr>
          <w:rFonts w:ascii="Times New Roman" w:hAnsi="Times New Roman" w:cs="Times New Roman"/>
          <w:sz w:val="28"/>
          <w:szCs w:val="28"/>
        </w:rPr>
        <w:t xml:space="preserve">Основой для расчета регулируемых тарифов на электрическую и тепловую энергию является утвержденный Федеральной </w:t>
      </w:r>
      <w:r>
        <w:rPr>
          <w:rFonts w:ascii="Times New Roman" w:hAnsi="Times New Roman" w:cs="Times New Roman"/>
          <w:sz w:val="28"/>
          <w:szCs w:val="28"/>
        </w:rPr>
        <w:t xml:space="preserve">антимонопольной </w:t>
      </w:r>
      <w:r w:rsidRPr="00616E57">
        <w:rPr>
          <w:rFonts w:ascii="Times New Roman" w:hAnsi="Times New Roman" w:cs="Times New Roman"/>
          <w:sz w:val="28"/>
          <w:szCs w:val="28"/>
        </w:rPr>
        <w:t>службой сводный прогнозный баланс производства и поставок электрической энергии (мощности) в рамках Единой энергетической системы России по Республике</w:t>
      </w:r>
      <w:r>
        <w:rPr>
          <w:rFonts w:ascii="Times New Roman" w:hAnsi="Times New Roman" w:cs="Times New Roman"/>
          <w:sz w:val="28"/>
          <w:szCs w:val="28"/>
        </w:rPr>
        <w:t xml:space="preserve"> Марий Эл</w:t>
      </w:r>
      <w:r w:rsidRPr="00616E57">
        <w:rPr>
          <w:rFonts w:ascii="Times New Roman" w:hAnsi="Times New Roman" w:cs="Times New Roman"/>
          <w:sz w:val="28"/>
          <w:szCs w:val="28"/>
        </w:rPr>
        <w:t xml:space="preserve">. </w:t>
      </w:r>
      <w:r>
        <w:rPr>
          <w:rFonts w:ascii="Times New Roman" w:hAnsi="Times New Roman" w:cs="Times New Roman"/>
          <w:sz w:val="28"/>
          <w:szCs w:val="28"/>
        </w:rPr>
        <w:t>О</w:t>
      </w:r>
      <w:r w:rsidRPr="00616E57">
        <w:rPr>
          <w:rFonts w:ascii="Times New Roman" w:hAnsi="Times New Roman" w:cs="Times New Roman"/>
          <w:sz w:val="28"/>
          <w:szCs w:val="28"/>
        </w:rPr>
        <w:t>бщий объем покупки электрической энергии по республике на 201</w:t>
      </w:r>
      <w:r>
        <w:rPr>
          <w:rFonts w:ascii="Times New Roman" w:hAnsi="Times New Roman" w:cs="Times New Roman"/>
          <w:sz w:val="28"/>
          <w:szCs w:val="28"/>
        </w:rPr>
        <w:t>7</w:t>
      </w:r>
      <w:r w:rsidRPr="00616E57">
        <w:rPr>
          <w:rFonts w:ascii="Times New Roman" w:hAnsi="Times New Roman" w:cs="Times New Roman"/>
          <w:sz w:val="28"/>
          <w:szCs w:val="28"/>
        </w:rPr>
        <w:t xml:space="preserve"> г. утвержден в размере</w:t>
      </w:r>
      <w:r>
        <w:rPr>
          <w:rFonts w:ascii="Times New Roman" w:hAnsi="Times New Roman" w:cs="Times New Roman"/>
          <w:sz w:val="28"/>
          <w:szCs w:val="28"/>
        </w:rPr>
        <w:t xml:space="preserve"> </w:t>
      </w:r>
      <w:r w:rsidRPr="00D4689B">
        <w:rPr>
          <w:rFonts w:ascii="Times New Roman" w:hAnsi="Times New Roman" w:cs="Times New Roman"/>
          <w:sz w:val="28"/>
          <w:szCs w:val="28"/>
        </w:rPr>
        <w:t>2 593,36 млн. кВт*</w:t>
      </w:r>
      <w:proofErr w:type="gramStart"/>
      <w:r w:rsidRPr="00D4689B">
        <w:rPr>
          <w:rFonts w:ascii="Times New Roman" w:hAnsi="Times New Roman" w:cs="Times New Roman"/>
          <w:sz w:val="28"/>
          <w:szCs w:val="28"/>
        </w:rPr>
        <w:t>ч</w:t>
      </w:r>
      <w:proofErr w:type="gramEnd"/>
      <w:r w:rsidRPr="00D4689B">
        <w:rPr>
          <w:rFonts w:ascii="Times New Roman" w:hAnsi="Times New Roman" w:cs="Times New Roman"/>
          <w:sz w:val="28"/>
          <w:szCs w:val="28"/>
        </w:rPr>
        <w:t xml:space="preserve"> на уровне планового показателя 2016 г.</w:t>
      </w:r>
      <w:r>
        <w:rPr>
          <w:rFonts w:ascii="Times New Roman" w:hAnsi="Times New Roman" w:cs="Times New Roman"/>
          <w:sz w:val="28"/>
          <w:szCs w:val="28"/>
        </w:rPr>
        <w:t xml:space="preserve"> (2 587,59 млн. кВт*ч).</w:t>
      </w:r>
      <w:r w:rsidRPr="00D4689B">
        <w:rPr>
          <w:rFonts w:ascii="Times New Roman" w:hAnsi="Times New Roman" w:cs="Times New Roman"/>
          <w:sz w:val="28"/>
          <w:szCs w:val="28"/>
        </w:rPr>
        <w:t xml:space="preserve"> </w:t>
      </w:r>
      <w:r>
        <w:rPr>
          <w:rFonts w:ascii="Times New Roman" w:hAnsi="Times New Roman" w:cs="Times New Roman"/>
          <w:sz w:val="28"/>
          <w:szCs w:val="28"/>
        </w:rPr>
        <w:t>Следует</w:t>
      </w:r>
      <w:r w:rsidRPr="00D4689B">
        <w:rPr>
          <w:rFonts w:ascii="Times New Roman" w:hAnsi="Times New Roman" w:cs="Times New Roman"/>
          <w:sz w:val="28"/>
          <w:szCs w:val="28"/>
        </w:rPr>
        <w:t xml:space="preserve"> отметить, что в 1990 году потребление электрической энергии (мощности) предприятиями и учреждениями нашей республики было около 4,5 мл</w:t>
      </w:r>
      <w:r>
        <w:rPr>
          <w:rFonts w:ascii="Times New Roman" w:hAnsi="Times New Roman" w:cs="Times New Roman"/>
          <w:sz w:val="28"/>
          <w:szCs w:val="28"/>
        </w:rPr>
        <w:t>рд</w:t>
      </w:r>
      <w:r w:rsidRPr="00D4689B">
        <w:rPr>
          <w:rFonts w:ascii="Times New Roman" w:hAnsi="Times New Roman" w:cs="Times New Roman"/>
          <w:sz w:val="28"/>
          <w:szCs w:val="28"/>
        </w:rPr>
        <w:t>. кВт*</w:t>
      </w:r>
      <w:proofErr w:type="gramStart"/>
      <w:r w:rsidRPr="00D4689B">
        <w:rPr>
          <w:rFonts w:ascii="Times New Roman" w:hAnsi="Times New Roman" w:cs="Times New Roman"/>
          <w:sz w:val="28"/>
          <w:szCs w:val="28"/>
        </w:rPr>
        <w:t>ч</w:t>
      </w:r>
      <w:proofErr w:type="gramEnd"/>
      <w:r w:rsidRPr="00D4689B">
        <w:rPr>
          <w:rFonts w:ascii="Times New Roman" w:hAnsi="Times New Roman" w:cs="Times New Roman"/>
          <w:sz w:val="28"/>
          <w:szCs w:val="28"/>
        </w:rPr>
        <w:t>.</w:t>
      </w:r>
    </w:p>
    <w:p w:rsidR="000167AA" w:rsidRDefault="00AD3505" w:rsidP="00B5511E">
      <w:pPr>
        <w:autoSpaceDE w:val="0"/>
        <w:autoSpaceDN w:val="0"/>
        <w:spacing w:after="0" w:line="24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pict>
          <v:shape id="Рисунок 2" o:spid="_x0000_i1026" type="#_x0000_t75" style="width:5in;height:269.85pt;visibility:visible">
            <v:imagedata r:id="rId7" o:title=""/>
          </v:shape>
        </w:pict>
      </w:r>
    </w:p>
    <w:p w:rsidR="000167AA" w:rsidRDefault="000167AA" w:rsidP="00B5511E">
      <w:pPr>
        <w:autoSpaceDE w:val="0"/>
        <w:autoSpaceDN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Снижение в 2014 году объема потребления электроэнергии крупнейшим потребителем регион</w:t>
      </w:r>
      <w:proofErr w:type="gramStart"/>
      <w:r>
        <w:rPr>
          <w:rFonts w:ascii="Times New Roman" w:hAnsi="Times New Roman" w:cs="Times New Roman"/>
          <w:sz w:val="28"/>
          <w:szCs w:val="28"/>
        </w:rPr>
        <w:t>а ООО</w:t>
      </w:r>
      <w:proofErr w:type="gramEnd"/>
      <w:r>
        <w:rPr>
          <w:rFonts w:ascii="Times New Roman" w:hAnsi="Times New Roman" w:cs="Times New Roman"/>
          <w:sz w:val="28"/>
          <w:szCs w:val="28"/>
        </w:rPr>
        <w:t xml:space="preserve"> «Газпром </w:t>
      </w:r>
      <w:proofErr w:type="spellStart"/>
      <w:r>
        <w:rPr>
          <w:rFonts w:ascii="Times New Roman" w:hAnsi="Times New Roman" w:cs="Times New Roman"/>
          <w:sz w:val="28"/>
          <w:szCs w:val="28"/>
        </w:rPr>
        <w:t>трансгаз</w:t>
      </w:r>
      <w:proofErr w:type="spellEnd"/>
      <w:r>
        <w:rPr>
          <w:rFonts w:ascii="Times New Roman" w:hAnsi="Times New Roman" w:cs="Times New Roman"/>
          <w:sz w:val="28"/>
          <w:szCs w:val="28"/>
        </w:rPr>
        <w:t xml:space="preserve"> Нижний Новгород» на 80 % к уровню 2013 года повлекло за собой общее снижение электропотребления республики на 17%. В 2015 и 2016 годах снижение электропотребления составило 19% и 17%, соответственно к уровню 2013 года. Указанной снижение обусловлено уменьшением загрузки действующего газопровода «Уренгой </w:t>
      </w:r>
      <w:proofErr w:type="gramStart"/>
      <w:r>
        <w:rPr>
          <w:rFonts w:ascii="Times New Roman" w:hAnsi="Times New Roman" w:cs="Times New Roman"/>
          <w:sz w:val="28"/>
          <w:szCs w:val="28"/>
        </w:rPr>
        <w:t>–П</w:t>
      </w:r>
      <w:proofErr w:type="gramEnd"/>
      <w:r>
        <w:rPr>
          <w:rFonts w:ascii="Times New Roman" w:hAnsi="Times New Roman" w:cs="Times New Roman"/>
          <w:sz w:val="28"/>
          <w:szCs w:val="28"/>
        </w:rPr>
        <w:t>омары-Ужгород»</w:t>
      </w:r>
    </w:p>
    <w:p w:rsidR="000167AA" w:rsidRDefault="000167AA" w:rsidP="00B5511E">
      <w:pPr>
        <w:autoSpaceDE w:val="0"/>
        <w:autoSpaceDN w:val="0"/>
        <w:spacing w:after="0" w:line="240" w:lineRule="auto"/>
        <w:ind w:firstLine="709"/>
        <w:jc w:val="both"/>
        <w:rPr>
          <w:rFonts w:ascii="Times New Roman" w:hAnsi="Times New Roman" w:cs="Times New Roman"/>
          <w:sz w:val="28"/>
          <w:szCs w:val="28"/>
        </w:rPr>
      </w:pPr>
    </w:p>
    <w:p w:rsidR="000167AA" w:rsidRDefault="000167AA" w:rsidP="00B5511E">
      <w:pPr>
        <w:autoSpaceDE w:val="0"/>
        <w:autoSpaceDN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4. Изменяется в Республике и структура потребления электроэнергии. С каждым годом растет объем потребляемый населением, и снижается объем, потребляемый предприятиями, работающими на территории республики. </w:t>
      </w:r>
    </w:p>
    <w:p w:rsidR="000167AA" w:rsidRPr="00616E57" w:rsidRDefault="00AD3505" w:rsidP="00B5511E">
      <w:pPr>
        <w:autoSpaceDE w:val="0"/>
        <w:autoSpaceDN w:val="0"/>
        <w:spacing w:after="0" w:line="24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pict>
          <v:shape id="Рисунок 1" o:spid="_x0000_i1027" type="#_x0000_t75" style="width:5in;height:269.85pt;visibility:visible">
            <v:imagedata r:id="rId8" o:title=""/>
          </v:shape>
        </w:pict>
      </w:r>
    </w:p>
    <w:p w:rsidR="000167AA" w:rsidRDefault="000167AA" w:rsidP="00B5511E">
      <w:pPr>
        <w:spacing w:line="240" w:lineRule="auto"/>
        <w:ind w:firstLine="709"/>
        <w:jc w:val="both"/>
        <w:rPr>
          <w:rFonts w:ascii="Times New Roman" w:hAnsi="Times New Roman" w:cs="Times New Roman"/>
          <w:sz w:val="28"/>
          <w:szCs w:val="28"/>
        </w:rPr>
      </w:pPr>
    </w:p>
    <w:p w:rsidR="000167AA" w:rsidRPr="0032201D" w:rsidRDefault="000167AA" w:rsidP="00B5511E">
      <w:pPr>
        <w:spacing w:line="240" w:lineRule="auto"/>
        <w:ind w:firstLine="709"/>
        <w:jc w:val="both"/>
        <w:rPr>
          <w:rFonts w:ascii="Times New Roman" w:hAnsi="Times New Roman" w:cs="Times New Roman"/>
          <w:sz w:val="28"/>
          <w:szCs w:val="28"/>
        </w:rPr>
      </w:pPr>
      <w:proofErr w:type="gramStart"/>
      <w:r>
        <w:rPr>
          <w:rFonts w:ascii="Times New Roman" w:hAnsi="Times New Roman" w:cs="Times New Roman"/>
          <w:sz w:val="28"/>
          <w:szCs w:val="28"/>
        </w:rPr>
        <w:t>5.</w:t>
      </w:r>
      <w:r w:rsidRPr="0032201D">
        <w:rPr>
          <w:rFonts w:ascii="Times New Roman" w:hAnsi="Times New Roman" w:cs="Times New Roman"/>
          <w:sz w:val="28"/>
          <w:szCs w:val="28"/>
        </w:rPr>
        <w:t>По показателю фактического объема полезного отпуска электрической энергии населению за 2012-2016 гг. наблюдается динамика роста: на 3,1 %   в 2014 г. к уровню 2013 г., на 2,5 % в 2015 г. к уровню 2014 г., на 4,6%</w:t>
      </w:r>
      <w:r>
        <w:rPr>
          <w:rFonts w:ascii="Times New Roman" w:hAnsi="Times New Roman" w:cs="Times New Roman"/>
          <w:sz w:val="28"/>
          <w:szCs w:val="28"/>
        </w:rPr>
        <w:t xml:space="preserve"> в 2016 г. к уровню 2015 г. </w:t>
      </w:r>
      <w:r w:rsidRPr="0032201D">
        <w:rPr>
          <w:rFonts w:ascii="Times New Roman" w:hAnsi="Times New Roman" w:cs="Times New Roman"/>
          <w:sz w:val="28"/>
          <w:szCs w:val="28"/>
        </w:rPr>
        <w:t>за счет естественного ежегодного увеличения электропотребления населением и внесения изменений в положение в договорной работе на розничном</w:t>
      </w:r>
      <w:proofErr w:type="gramEnd"/>
      <w:r w:rsidRPr="0032201D">
        <w:rPr>
          <w:rFonts w:ascii="Times New Roman" w:hAnsi="Times New Roman" w:cs="Times New Roman"/>
          <w:sz w:val="28"/>
          <w:szCs w:val="28"/>
        </w:rPr>
        <w:t xml:space="preserve"> </w:t>
      </w:r>
      <w:proofErr w:type="gramStart"/>
      <w:r w:rsidRPr="0032201D">
        <w:rPr>
          <w:rFonts w:ascii="Times New Roman" w:hAnsi="Times New Roman" w:cs="Times New Roman"/>
          <w:sz w:val="28"/>
          <w:szCs w:val="28"/>
        </w:rPr>
        <w:t>рынке</w:t>
      </w:r>
      <w:proofErr w:type="gramEnd"/>
      <w:r w:rsidRPr="0032201D">
        <w:rPr>
          <w:rFonts w:ascii="Times New Roman" w:hAnsi="Times New Roman" w:cs="Times New Roman"/>
          <w:sz w:val="28"/>
          <w:szCs w:val="28"/>
        </w:rPr>
        <w:t>, принятых в рамках Жилищного законодательства, а также за счет реализаций положений Федерального закона</w:t>
      </w:r>
      <w:r>
        <w:rPr>
          <w:rFonts w:ascii="Times New Roman" w:hAnsi="Times New Roman" w:cs="Times New Roman"/>
          <w:sz w:val="28"/>
          <w:szCs w:val="28"/>
        </w:rPr>
        <w:t xml:space="preserve"> </w:t>
      </w:r>
      <w:r w:rsidRPr="0032201D">
        <w:rPr>
          <w:rFonts w:ascii="Times New Roman" w:hAnsi="Times New Roman" w:cs="Times New Roman"/>
          <w:sz w:val="28"/>
          <w:szCs w:val="28"/>
        </w:rPr>
        <w:t>от 23.11.2009 г. № 261-ФЗ.</w:t>
      </w:r>
    </w:p>
    <w:p w:rsidR="000167AA" w:rsidRDefault="00AD3505" w:rsidP="00B5511E">
      <w:pPr>
        <w:spacing w:line="24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pict>
          <v:shape id="Рисунок 4" o:spid="_x0000_i1028" type="#_x0000_t75" style="width:5in;height:269.85pt;visibility:visible">
            <v:imagedata r:id="rId9" o:title=""/>
          </v:shape>
        </w:pict>
      </w:r>
    </w:p>
    <w:p w:rsidR="000167AA" w:rsidRDefault="000167AA" w:rsidP="00B5511E">
      <w:pPr>
        <w:spacing w:line="240" w:lineRule="auto"/>
        <w:ind w:firstLine="709"/>
        <w:jc w:val="both"/>
        <w:rPr>
          <w:rFonts w:ascii="Times New Roman" w:hAnsi="Times New Roman" w:cs="Times New Roman"/>
          <w:sz w:val="28"/>
          <w:szCs w:val="28"/>
        </w:rPr>
      </w:pPr>
      <w:r w:rsidRPr="0032201D">
        <w:rPr>
          <w:rFonts w:ascii="Times New Roman" w:hAnsi="Times New Roman" w:cs="Times New Roman"/>
          <w:sz w:val="28"/>
          <w:szCs w:val="28"/>
        </w:rPr>
        <w:t>Объем потребления электрической энергии населением в 2017 г. прогнозируется в размере 550,44 млн. к</w:t>
      </w:r>
      <w:r>
        <w:rPr>
          <w:rFonts w:ascii="Times New Roman" w:hAnsi="Times New Roman" w:cs="Times New Roman"/>
          <w:sz w:val="28"/>
          <w:szCs w:val="28"/>
        </w:rPr>
        <w:t>В</w:t>
      </w:r>
      <w:r w:rsidRPr="0032201D">
        <w:rPr>
          <w:rFonts w:ascii="Times New Roman" w:hAnsi="Times New Roman" w:cs="Times New Roman"/>
          <w:sz w:val="28"/>
          <w:szCs w:val="28"/>
        </w:rPr>
        <w:t>т*</w:t>
      </w:r>
      <w:proofErr w:type="gramStart"/>
      <w:r w:rsidRPr="0032201D">
        <w:rPr>
          <w:rFonts w:ascii="Times New Roman" w:hAnsi="Times New Roman" w:cs="Times New Roman"/>
          <w:sz w:val="28"/>
          <w:szCs w:val="28"/>
        </w:rPr>
        <w:t>ч</w:t>
      </w:r>
      <w:proofErr w:type="gramEnd"/>
      <w:r>
        <w:rPr>
          <w:rFonts w:ascii="Times New Roman" w:hAnsi="Times New Roman" w:cs="Times New Roman"/>
          <w:sz w:val="28"/>
          <w:szCs w:val="28"/>
        </w:rPr>
        <w:t>.</w:t>
      </w:r>
      <w:r w:rsidRPr="007357CF">
        <w:rPr>
          <w:rFonts w:ascii="Times New Roman" w:hAnsi="Times New Roman" w:cs="Times New Roman"/>
          <w:sz w:val="28"/>
          <w:szCs w:val="28"/>
        </w:rPr>
        <w:t xml:space="preserve"> </w:t>
      </w:r>
    </w:p>
    <w:p w:rsidR="000167AA" w:rsidRDefault="000167AA" w:rsidP="00B5511E">
      <w:pPr>
        <w:spacing w:line="240" w:lineRule="auto"/>
        <w:ind w:firstLine="709"/>
        <w:jc w:val="both"/>
        <w:rPr>
          <w:rFonts w:ascii="Times New Roman" w:hAnsi="Times New Roman" w:cs="Times New Roman"/>
          <w:sz w:val="28"/>
          <w:szCs w:val="28"/>
        </w:rPr>
      </w:pPr>
    </w:p>
    <w:p w:rsidR="000167AA" w:rsidRDefault="000167AA" w:rsidP="00B5511E">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6.Всего на территории Республики осуществляют свою деятельность 7 регулируемых предприятий, электроэнергетики: 14 гарантирующий поставщик и 6 территориально сетевых организаций. </w:t>
      </w:r>
    </w:p>
    <w:p w:rsidR="000167AA" w:rsidRDefault="000167AA" w:rsidP="00B5511E">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НВВ для этих предприятий </w:t>
      </w:r>
      <w:proofErr w:type="gramStart"/>
      <w:r>
        <w:rPr>
          <w:rFonts w:ascii="Times New Roman" w:hAnsi="Times New Roman" w:cs="Times New Roman"/>
          <w:sz w:val="28"/>
          <w:szCs w:val="28"/>
        </w:rPr>
        <w:t>утверждена</w:t>
      </w:r>
      <w:proofErr w:type="gramEnd"/>
      <w:r>
        <w:rPr>
          <w:rFonts w:ascii="Times New Roman" w:hAnsi="Times New Roman" w:cs="Times New Roman"/>
          <w:sz w:val="28"/>
          <w:szCs w:val="28"/>
        </w:rPr>
        <w:t xml:space="preserve"> в размере 3 232,1 млн. руб., экономический эффект  составил 2 350 млн. руб.</w:t>
      </w:r>
    </w:p>
    <w:p w:rsidR="000167AA" w:rsidRDefault="00AD3505" w:rsidP="00B5511E">
      <w:pPr>
        <w:spacing w:line="24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pict>
          <v:shape id="Рисунок 3" o:spid="_x0000_i1029" type="#_x0000_t75" style="width:5in;height:269.85pt;visibility:visible">
            <v:imagedata r:id="rId10" o:title=""/>
          </v:shape>
        </w:pict>
      </w:r>
      <w:r w:rsidR="000167AA">
        <w:rPr>
          <w:rFonts w:ascii="Times New Roman" w:hAnsi="Times New Roman" w:cs="Times New Roman"/>
          <w:sz w:val="28"/>
          <w:szCs w:val="28"/>
        </w:rPr>
        <w:t xml:space="preserve"> </w:t>
      </w:r>
    </w:p>
    <w:p w:rsidR="000167AA" w:rsidRDefault="000167AA" w:rsidP="00B5511E">
      <w:pPr>
        <w:spacing w:line="240" w:lineRule="auto"/>
        <w:ind w:firstLine="709"/>
        <w:jc w:val="both"/>
        <w:rPr>
          <w:rFonts w:ascii="Times New Roman" w:hAnsi="Times New Roman" w:cs="Times New Roman"/>
          <w:sz w:val="28"/>
          <w:szCs w:val="28"/>
        </w:rPr>
      </w:pPr>
    </w:p>
    <w:p w:rsidR="000167AA" w:rsidRDefault="000167AA" w:rsidP="007A3BA9">
      <w:pPr>
        <w:autoSpaceDE w:val="0"/>
        <w:autoSpaceDN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7.</w:t>
      </w:r>
      <w:r w:rsidRPr="00616E57">
        <w:rPr>
          <w:rFonts w:ascii="Times New Roman" w:hAnsi="Times New Roman" w:cs="Times New Roman"/>
          <w:sz w:val="28"/>
          <w:szCs w:val="28"/>
        </w:rPr>
        <w:t>С 1 января 2011 г. весь объем электрической энергии (мощности) всем категориям потребителей, кроме населения, поставляется по свободным (нерегулируемым) ценам.</w:t>
      </w:r>
    </w:p>
    <w:p w:rsidR="000167AA" w:rsidRDefault="000167AA" w:rsidP="00B5511E">
      <w:pPr>
        <w:spacing w:line="240" w:lineRule="auto"/>
        <w:ind w:firstLine="709"/>
        <w:jc w:val="both"/>
        <w:rPr>
          <w:rFonts w:ascii="Times New Roman" w:hAnsi="Times New Roman" w:cs="Times New Roman"/>
          <w:sz w:val="28"/>
          <w:szCs w:val="28"/>
        </w:rPr>
      </w:pPr>
    </w:p>
    <w:p w:rsidR="000167AA" w:rsidRDefault="000167AA" w:rsidP="00B5511E">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Структура конечной цены представлена на слайде. </w:t>
      </w:r>
    </w:p>
    <w:p w:rsidR="000167AA" w:rsidRDefault="00AD3505" w:rsidP="00B5511E">
      <w:pPr>
        <w:spacing w:line="24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pict>
          <v:shape id="Рисунок 7" o:spid="_x0000_i1030" type="#_x0000_t75" style="width:5in;height:269.85pt;visibility:visible">
            <v:imagedata r:id="rId11" o:title=""/>
          </v:shape>
        </w:pict>
      </w:r>
    </w:p>
    <w:p w:rsidR="000167AA" w:rsidRDefault="000167AA" w:rsidP="00B5511E">
      <w:pPr>
        <w:spacing w:line="240" w:lineRule="auto"/>
        <w:ind w:firstLine="709"/>
        <w:jc w:val="both"/>
        <w:rPr>
          <w:rFonts w:ascii="Times New Roman" w:hAnsi="Times New Roman" w:cs="Times New Roman"/>
          <w:sz w:val="28"/>
          <w:szCs w:val="28"/>
        </w:rPr>
      </w:pPr>
    </w:p>
    <w:p w:rsidR="000167AA" w:rsidRDefault="000167AA" w:rsidP="00B5511E">
      <w:pPr>
        <w:spacing w:line="240" w:lineRule="auto"/>
        <w:ind w:firstLine="709"/>
        <w:jc w:val="both"/>
        <w:rPr>
          <w:rFonts w:ascii="Times New Roman" w:hAnsi="Times New Roman" w:cs="Times New Roman"/>
          <w:sz w:val="28"/>
          <w:szCs w:val="28"/>
        </w:rPr>
      </w:pPr>
    </w:p>
    <w:p w:rsidR="000167AA" w:rsidRDefault="000167AA" w:rsidP="00B5511E">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8.Из-за резкого снижения объема потребления электроэнергии потребления стоимость единых котловых тарифов по передаче электрической энергии в регионе один из самых высоких по Приволжскому федеральному округу.</w:t>
      </w:r>
    </w:p>
    <w:p w:rsidR="000167AA" w:rsidRDefault="00AD3505" w:rsidP="00B5511E">
      <w:pPr>
        <w:spacing w:line="24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pict>
          <v:shape id="Рисунок 9" o:spid="_x0000_i1031" type="#_x0000_t75" style="width:5in;height:269.85pt;visibility:visible">
            <v:imagedata r:id="rId12" o:title=""/>
          </v:shape>
        </w:pict>
      </w:r>
    </w:p>
    <w:p w:rsidR="000167AA" w:rsidRDefault="000167AA" w:rsidP="00B5511E">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9. При этом затраты</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входящие в состав НВВ ТСО на содержание 1 условной единицы электрооборудования остаются ниже средних по всей Российской Федерации.</w:t>
      </w:r>
    </w:p>
    <w:p w:rsidR="000167AA" w:rsidRDefault="00AD3505" w:rsidP="00B5511E">
      <w:pPr>
        <w:spacing w:line="24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pict>
          <v:shape id="Рисунок 10" o:spid="_x0000_i1032" type="#_x0000_t75" style="width:5in;height:269.85pt;visibility:visible">
            <v:imagedata r:id="rId13" o:title=""/>
          </v:shape>
        </w:pict>
      </w:r>
    </w:p>
    <w:p w:rsidR="000167AA" w:rsidRDefault="000167AA" w:rsidP="00CA7BCE">
      <w:pPr>
        <w:spacing w:after="0" w:line="240" w:lineRule="auto"/>
        <w:ind w:firstLine="708"/>
        <w:jc w:val="both"/>
        <w:rPr>
          <w:rFonts w:ascii="Times New Roman" w:hAnsi="Times New Roman" w:cs="Times New Roman"/>
          <w:sz w:val="28"/>
          <w:szCs w:val="28"/>
        </w:rPr>
      </w:pPr>
    </w:p>
    <w:p w:rsidR="000167AA" w:rsidRDefault="000167AA" w:rsidP="00CA7BCE">
      <w:pPr>
        <w:spacing w:after="0" w:line="240" w:lineRule="auto"/>
        <w:ind w:firstLine="708"/>
        <w:jc w:val="both"/>
        <w:rPr>
          <w:rFonts w:ascii="Times New Roman" w:hAnsi="Times New Roman" w:cs="Times New Roman"/>
          <w:sz w:val="28"/>
          <w:szCs w:val="28"/>
        </w:rPr>
      </w:pPr>
    </w:p>
    <w:p w:rsidR="000167AA" w:rsidRDefault="000167AA" w:rsidP="00CA7BCE">
      <w:pPr>
        <w:spacing w:after="0" w:line="240" w:lineRule="auto"/>
        <w:ind w:firstLine="708"/>
        <w:jc w:val="both"/>
        <w:rPr>
          <w:rFonts w:ascii="Times New Roman" w:hAnsi="Times New Roman" w:cs="Times New Roman"/>
          <w:sz w:val="28"/>
          <w:szCs w:val="28"/>
        </w:rPr>
      </w:pPr>
    </w:p>
    <w:p w:rsidR="000167AA" w:rsidRDefault="000167AA" w:rsidP="00CA7BCE">
      <w:pPr>
        <w:spacing w:after="0" w:line="240" w:lineRule="auto"/>
        <w:ind w:firstLine="708"/>
        <w:jc w:val="both"/>
        <w:rPr>
          <w:rFonts w:ascii="Times New Roman" w:hAnsi="Times New Roman" w:cs="Times New Roman"/>
          <w:sz w:val="28"/>
          <w:szCs w:val="28"/>
        </w:rPr>
      </w:pPr>
    </w:p>
    <w:p w:rsidR="000167AA" w:rsidRDefault="000167AA" w:rsidP="00CA7BCE">
      <w:pPr>
        <w:spacing w:after="0" w:line="240" w:lineRule="auto"/>
        <w:ind w:firstLine="708"/>
        <w:jc w:val="both"/>
        <w:rPr>
          <w:rFonts w:ascii="Times New Roman" w:hAnsi="Times New Roman" w:cs="Times New Roman"/>
          <w:sz w:val="28"/>
          <w:szCs w:val="28"/>
        </w:rPr>
      </w:pPr>
    </w:p>
    <w:p w:rsidR="000167AA" w:rsidRPr="000E1FD6" w:rsidRDefault="000167AA" w:rsidP="00CA7BCE">
      <w:pPr>
        <w:spacing w:after="0" w:line="240" w:lineRule="auto"/>
        <w:ind w:firstLine="708"/>
        <w:jc w:val="both"/>
        <w:rPr>
          <w:rFonts w:ascii="Times New Roman" w:hAnsi="Times New Roman" w:cs="Times New Roman"/>
          <w:sz w:val="28"/>
          <w:szCs w:val="28"/>
          <w:lang w:eastAsia="ru-RU"/>
        </w:rPr>
      </w:pPr>
      <w:r>
        <w:rPr>
          <w:rFonts w:ascii="Times New Roman" w:hAnsi="Times New Roman" w:cs="Times New Roman"/>
          <w:sz w:val="28"/>
          <w:szCs w:val="28"/>
        </w:rPr>
        <w:t xml:space="preserve">10.Минэкономразвитие республики </w:t>
      </w:r>
      <w:r w:rsidRPr="000E1FD6">
        <w:rPr>
          <w:rFonts w:ascii="Times New Roman" w:hAnsi="Times New Roman" w:cs="Times New Roman"/>
          <w:sz w:val="28"/>
          <w:szCs w:val="28"/>
          <w:lang w:eastAsia="ru-RU"/>
        </w:rPr>
        <w:t>утвержд</w:t>
      </w:r>
      <w:r>
        <w:rPr>
          <w:rFonts w:ascii="Times New Roman" w:hAnsi="Times New Roman" w:cs="Times New Roman"/>
          <w:sz w:val="28"/>
          <w:szCs w:val="28"/>
          <w:lang w:eastAsia="ru-RU"/>
        </w:rPr>
        <w:t>ает</w:t>
      </w:r>
      <w:r w:rsidRPr="000E1FD6">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размер</w:t>
      </w:r>
      <w:r w:rsidRPr="000E1FD6">
        <w:rPr>
          <w:rFonts w:ascii="Times New Roman" w:hAnsi="Times New Roman" w:cs="Times New Roman"/>
          <w:sz w:val="28"/>
          <w:szCs w:val="28"/>
          <w:lang w:eastAsia="ru-RU"/>
        </w:rPr>
        <w:t xml:space="preserve"> платы за технологическое прис</w:t>
      </w:r>
      <w:r>
        <w:rPr>
          <w:rFonts w:ascii="Times New Roman" w:hAnsi="Times New Roman" w:cs="Times New Roman"/>
          <w:sz w:val="28"/>
          <w:szCs w:val="28"/>
          <w:lang w:eastAsia="ru-RU"/>
        </w:rPr>
        <w:t>оединение к электрическим сетям</w:t>
      </w:r>
      <w:r w:rsidRPr="000E1FD6">
        <w:rPr>
          <w:rFonts w:ascii="Times New Roman" w:hAnsi="Times New Roman" w:cs="Times New Roman"/>
          <w:sz w:val="28"/>
          <w:szCs w:val="28"/>
          <w:lang w:eastAsia="ru-RU"/>
        </w:rPr>
        <w:t>:</w:t>
      </w:r>
    </w:p>
    <w:p w:rsidR="000167AA" w:rsidRPr="000E1FD6" w:rsidRDefault="000167AA" w:rsidP="00CA7BCE">
      <w:pPr>
        <w:pStyle w:val="a5"/>
        <w:numPr>
          <w:ilvl w:val="0"/>
          <w:numId w:val="1"/>
        </w:numPr>
        <w:spacing w:after="0" w:line="240" w:lineRule="auto"/>
        <w:jc w:val="both"/>
        <w:rPr>
          <w:rFonts w:ascii="Times New Roman" w:hAnsi="Times New Roman" w:cs="Times New Roman"/>
          <w:sz w:val="28"/>
          <w:szCs w:val="28"/>
          <w:lang w:eastAsia="ru-RU"/>
        </w:rPr>
      </w:pPr>
      <w:r w:rsidRPr="000E1FD6">
        <w:rPr>
          <w:rFonts w:ascii="Times New Roman" w:hAnsi="Times New Roman" w:cs="Times New Roman"/>
          <w:sz w:val="28"/>
          <w:szCs w:val="28"/>
          <w:lang w:eastAsia="ru-RU"/>
        </w:rPr>
        <w:t>стандартизированные тарифные ставки (единые для всех сетевых организаций на территории Республики Марий Эл);</w:t>
      </w:r>
    </w:p>
    <w:p w:rsidR="000167AA" w:rsidRPr="000E1FD6" w:rsidRDefault="000167AA" w:rsidP="00CA7BCE">
      <w:pPr>
        <w:pStyle w:val="a5"/>
        <w:numPr>
          <w:ilvl w:val="0"/>
          <w:numId w:val="1"/>
        </w:numPr>
        <w:spacing w:after="0" w:line="240" w:lineRule="auto"/>
        <w:jc w:val="both"/>
        <w:rPr>
          <w:rFonts w:ascii="Times New Roman" w:hAnsi="Times New Roman" w:cs="Times New Roman"/>
          <w:sz w:val="28"/>
          <w:szCs w:val="28"/>
          <w:lang w:eastAsia="ru-RU"/>
        </w:rPr>
      </w:pPr>
      <w:r w:rsidRPr="000E1FD6">
        <w:rPr>
          <w:rFonts w:ascii="Times New Roman" w:hAnsi="Times New Roman" w:cs="Times New Roman"/>
          <w:sz w:val="28"/>
          <w:szCs w:val="28"/>
          <w:lang w:eastAsia="ru-RU"/>
        </w:rPr>
        <w:t>ставки за единицу максимальной мощности (единые для всех сетевых организаций на территории Республики Марий Эл) (руб./кВт);</w:t>
      </w:r>
    </w:p>
    <w:p w:rsidR="000167AA" w:rsidRDefault="000167AA" w:rsidP="00CA7BCE">
      <w:pPr>
        <w:pStyle w:val="a5"/>
        <w:numPr>
          <w:ilvl w:val="0"/>
          <w:numId w:val="1"/>
        </w:numPr>
        <w:spacing w:after="0" w:line="240" w:lineRule="auto"/>
        <w:jc w:val="both"/>
        <w:rPr>
          <w:rFonts w:ascii="Times New Roman" w:hAnsi="Times New Roman" w:cs="Times New Roman"/>
          <w:sz w:val="28"/>
          <w:szCs w:val="28"/>
          <w:lang w:eastAsia="ru-RU"/>
        </w:rPr>
      </w:pPr>
      <w:r w:rsidRPr="000E1FD6">
        <w:rPr>
          <w:rFonts w:ascii="Times New Roman" w:hAnsi="Times New Roman" w:cs="Times New Roman"/>
          <w:sz w:val="28"/>
          <w:szCs w:val="28"/>
          <w:lang w:eastAsia="ru-RU"/>
        </w:rPr>
        <w:t>формулы платы за технологическое присоединение.</w:t>
      </w:r>
    </w:p>
    <w:p w:rsidR="000167AA" w:rsidRPr="000E1FD6" w:rsidRDefault="000167AA" w:rsidP="00CA7BCE">
      <w:pPr>
        <w:pStyle w:val="a5"/>
        <w:numPr>
          <w:ilvl w:val="0"/>
          <w:numId w:val="1"/>
        </w:numPr>
        <w:spacing w:after="0" w:line="240" w:lineRule="auto"/>
        <w:jc w:val="both"/>
        <w:rPr>
          <w:rFonts w:ascii="Times New Roman" w:hAnsi="Times New Roman" w:cs="Times New Roman"/>
          <w:sz w:val="28"/>
          <w:szCs w:val="28"/>
          <w:lang w:eastAsia="ru-RU"/>
        </w:rPr>
      </w:pPr>
    </w:p>
    <w:p w:rsidR="000167AA" w:rsidRPr="000E1FD6" w:rsidRDefault="000167AA" w:rsidP="00CA7BCE">
      <w:pPr>
        <w:spacing w:after="0" w:line="240" w:lineRule="auto"/>
        <w:ind w:firstLine="708"/>
        <w:jc w:val="both"/>
        <w:rPr>
          <w:rFonts w:ascii="Times New Roman" w:hAnsi="Times New Roman" w:cs="Times New Roman"/>
          <w:sz w:val="28"/>
          <w:szCs w:val="28"/>
          <w:lang w:eastAsia="ru-RU"/>
        </w:rPr>
      </w:pPr>
      <w:r>
        <w:rPr>
          <w:rFonts w:ascii="Times New Roman" w:hAnsi="Times New Roman" w:cs="Times New Roman"/>
          <w:sz w:val="28"/>
          <w:szCs w:val="28"/>
          <w:lang w:eastAsia="ru-RU"/>
        </w:rPr>
        <w:t>Кроме того, утверждается п</w:t>
      </w:r>
      <w:r w:rsidRPr="000E1FD6">
        <w:rPr>
          <w:rFonts w:ascii="Times New Roman" w:hAnsi="Times New Roman" w:cs="Times New Roman"/>
          <w:sz w:val="28"/>
          <w:szCs w:val="28"/>
          <w:lang w:eastAsia="ru-RU"/>
        </w:rPr>
        <w:t xml:space="preserve">лата за технологическое </w:t>
      </w:r>
      <w:r>
        <w:rPr>
          <w:rFonts w:ascii="Times New Roman" w:hAnsi="Times New Roman" w:cs="Times New Roman"/>
          <w:sz w:val="28"/>
          <w:szCs w:val="28"/>
          <w:lang w:eastAsia="ru-RU"/>
        </w:rPr>
        <w:t xml:space="preserve">присоединение по </w:t>
      </w:r>
      <w:proofErr w:type="gramStart"/>
      <w:r>
        <w:rPr>
          <w:rFonts w:ascii="Times New Roman" w:hAnsi="Times New Roman" w:cs="Times New Roman"/>
          <w:sz w:val="28"/>
          <w:szCs w:val="28"/>
          <w:lang w:eastAsia="ru-RU"/>
        </w:rPr>
        <w:t>индивидуальным проектам</w:t>
      </w:r>
      <w:proofErr w:type="gramEnd"/>
      <w:r w:rsidRPr="000E1FD6">
        <w:rPr>
          <w:rFonts w:ascii="Times New Roman" w:hAnsi="Times New Roman" w:cs="Times New Roman"/>
          <w:sz w:val="28"/>
          <w:szCs w:val="28"/>
          <w:lang w:eastAsia="ru-RU"/>
        </w:rPr>
        <w:t xml:space="preserve"> к территориальным распределительным электрическим сетям </w:t>
      </w:r>
      <w:proofErr w:type="spellStart"/>
      <w:r w:rsidRPr="000E1FD6">
        <w:rPr>
          <w:rFonts w:ascii="Times New Roman" w:hAnsi="Times New Roman" w:cs="Times New Roman"/>
          <w:sz w:val="28"/>
          <w:szCs w:val="28"/>
          <w:lang w:eastAsia="ru-RU"/>
        </w:rPr>
        <w:t>энергопринимающих</w:t>
      </w:r>
      <w:proofErr w:type="spellEnd"/>
      <w:r w:rsidRPr="000E1FD6">
        <w:rPr>
          <w:rFonts w:ascii="Times New Roman" w:hAnsi="Times New Roman" w:cs="Times New Roman"/>
          <w:sz w:val="28"/>
          <w:szCs w:val="28"/>
          <w:lang w:eastAsia="ru-RU"/>
        </w:rPr>
        <w:t xml:space="preserve"> устройств отдельных потребителей и объектов по производству электрической энергии при запрашиваемой максимальной мощности </w:t>
      </w:r>
      <w:proofErr w:type="spellStart"/>
      <w:r w:rsidRPr="000E1FD6">
        <w:rPr>
          <w:rFonts w:ascii="Times New Roman" w:hAnsi="Times New Roman" w:cs="Times New Roman"/>
          <w:sz w:val="28"/>
          <w:szCs w:val="28"/>
          <w:lang w:eastAsia="ru-RU"/>
        </w:rPr>
        <w:t>энергопринимающих</w:t>
      </w:r>
      <w:proofErr w:type="spellEnd"/>
      <w:r w:rsidRPr="000E1FD6">
        <w:rPr>
          <w:rFonts w:ascii="Times New Roman" w:hAnsi="Times New Roman" w:cs="Times New Roman"/>
          <w:sz w:val="28"/>
          <w:szCs w:val="28"/>
          <w:lang w:eastAsia="ru-RU"/>
        </w:rPr>
        <w:t xml:space="preserve"> устройств не менее 8 900 кВт и на уровне напряжения не ниже 35 </w:t>
      </w:r>
      <w:proofErr w:type="spellStart"/>
      <w:r w:rsidRPr="000E1FD6">
        <w:rPr>
          <w:rFonts w:ascii="Times New Roman" w:hAnsi="Times New Roman" w:cs="Times New Roman"/>
          <w:sz w:val="28"/>
          <w:szCs w:val="28"/>
          <w:lang w:eastAsia="ru-RU"/>
        </w:rPr>
        <w:t>кВ.</w:t>
      </w:r>
      <w:proofErr w:type="spellEnd"/>
    </w:p>
    <w:p w:rsidR="000167AA" w:rsidRDefault="00AD3505" w:rsidP="00B5511E">
      <w:pPr>
        <w:spacing w:line="24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pict>
          <v:shape id="Рисунок 12" o:spid="_x0000_i1033" type="#_x0000_t75" style="width:5in;height:269.85pt;visibility:visible">
            <v:imagedata r:id="rId14" o:title=""/>
          </v:shape>
        </w:pict>
      </w:r>
    </w:p>
    <w:p w:rsidR="000167AA" w:rsidRDefault="000167AA" w:rsidP="00B5511E">
      <w:pPr>
        <w:spacing w:line="240" w:lineRule="auto"/>
        <w:ind w:firstLine="709"/>
        <w:jc w:val="both"/>
        <w:rPr>
          <w:rFonts w:ascii="Times New Roman" w:hAnsi="Times New Roman" w:cs="Times New Roman"/>
          <w:sz w:val="28"/>
          <w:szCs w:val="28"/>
        </w:rPr>
      </w:pPr>
    </w:p>
    <w:p w:rsidR="000167AA" w:rsidRPr="000E1FD6" w:rsidRDefault="000167AA" w:rsidP="00286665">
      <w:pPr>
        <w:spacing w:after="0" w:line="240" w:lineRule="auto"/>
        <w:ind w:firstLine="708"/>
        <w:jc w:val="both"/>
        <w:rPr>
          <w:rFonts w:ascii="Times New Roman" w:hAnsi="Times New Roman" w:cs="Times New Roman"/>
          <w:sz w:val="28"/>
          <w:szCs w:val="28"/>
          <w:lang w:eastAsia="ru-RU"/>
        </w:rPr>
      </w:pPr>
      <w:r w:rsidRPr="000E1FD6">
        <w:rPr>
          <w:rFonts w:ascii="Times New Roman" w:hAnsi="Times New Roman" w:cs="Times New Roman"/>
          <w:sz w:val="28"/>
          <w:szCs w:val="28"/>
          <w:lang w:eastAsia="ru-RU"/>
        </w:rPr>
        <w:t>Мероприятия по технологическому присоединению условно можно разделить на две части:</w:t>
      </w:r>
    </w:p>
    <w:p w:rsidR="000167AA" w:rsidRPr="000E1FD6" w:rsidRDefault="000167AA" w:rsidP="00286665">
      <w:pPr>
        <w:spacing w:after="0" w:line="240" w:lineRule="auto"/>
        <w:ind w:firstLine="708"/>
        <w:jc w:val="both"/>
        <w:rPr>
          <w:rFonts w:ascii="Times New Roman" w:hAnsi="Times New Roman" w:cs="Times New Roman"/>
          <w:sz w:val="28"/>
          <w:szCs w:val="28"/>
          <w:lang w:eastAsia="ru-RU"/>
        </w:rPr>
      </w:pPr>
      <w:r w:rsidRPr="000E1FD6">
        <w:rPr>
          <w:rFonts w:ascii="Times New Roman" w:hAnsi="Times New Roman" w:cs="Times New Roman"/>
          <w:sz w:val="28"/>
          <w:szCs w:val="28"/>
          <w:lang w:eastAsia="ru-RU"/>
        </w:rPr>
        <w:t xml:space="preserve">1)  </w:t>
      </w:r>
      <w:r>
        <w:rPr>
          <w:rFonts w:ascii="Times New Roman" w:hAnsi="Times New Roman" w:cs="Times New Roman"/>
          <w:sz w:val="28"/>
          <w:szCs w:val="28"/>
          <w:lang w:eastAsia="ru-RU"/>
        </w:rPr>
        <w:t>о</w:t>
      </w:r>
      <w:r w:rsidRPr="000E1FD6">
        <w:rPr>
          <w:rFonts w:ascii="Times New Roman" w:hAnsi="Times New Roman" w:cs="Times New Roman"/>
          <w:sz w:val="28"/>
          <w:szCs w:val="28"/>
          <w:lang w:eastAsia="ru-RU"/>
        </w:rPr>
        <w:t>рганизационные мероприятия — "чернила";</w:t>
      </w:r>
    </w:p>
    <w:p w:rsidR="000167AA" w:rsidRPr="000E1FD6" w:rsidRDefault="000167AA" w:rsidP="00286665">
      <w:pPr>
        <w:spacing w:after="0" w:line="240" w:lineRule="auto"/>
        <w:ind w:firstLine="708"/>
        <w:jc w:val="both"/>
        <w:rPr>
          <w:rFonts w:ascii="Times New Roman" w:hAnsi="Times New Roman" w:cs="Times New Roman"/>
          <w:sz w:val="28"/>
          <w:szCs w:val="28"/>
          <w:lang w:eastAsia="ru-RU"/>
        </w:rPr>
      </w:pPr>
      <w:r w:rsidRPr="000E1FD6">
        <w:rPr>
          <w:rFonts w:ascii="Times New Roman" w:hAnsi="Times New Roman" w:cs="Times New Roman"/>
          <w:sz w:val="28"/>
          <w:szCs w:val="28"/>
          <w:lang w:eastAsia="ru-RU"/>
        </w:rPr>
        <w:t>2) мероприятия "последней мили".</w:t>
      </w:r>
    </w:p>
    <w:p w:rsidR="000167AA" w:rsidRPr="000E1FD6" w:rsidRDefault="000167AA" w:rsidP="00286665">
      <w:pPr>
        <w:spacing w:after="0" w:line="240" w:lineRule="auto"/>
        <w:ind w:firstLine="708"/>
        <w:jc w:val="both"/>
        <w:rPr>
          <w:rFonts w:ascii="Times New Roman" w:hAnsi="Times New Roman" w:cs="Times New Roman"/>
          <w:sz w:val="28"/>
          <w:szCs w:val="28"/>
          <w:lang w:eastAsia="ru-RU"/>
        </w:rPr>
      </w:pPr>
      <w:r w:rsidRPr="000E1FD6">
        <w:rPr>
          <w:rFonts w:ascii="Times New Roman" w:hAnsi="Times New Roman" w:cs="Times New Roman"/>
          <w:sz w:val="28"/>
          <w:szCs w:val="28"/>
          <w:lang w:eastAsia="ru-RU"/>
        </w:rPr>
        <w:t>Стоимость "чернил" определяется по стандартизированной тарифной ставке "С</w:t>
      </w:r>
      <w:proofErr w:type="gramStart"/>
      <w:r w:rsidRPr="000E1FD6">
        <w:rPr>
          <w:rFonts w:ascii="Times New Roman" w:hAnsi="Times New Roman" w:cs="Times New Roman"/>
          <w:sz w:val="28"/>
          <w:szCs w:val="28"/>
          <w:lang w:eastAsia="ru-RU"/>
        </w:rPr>
        <w:t>1</w:t>
      </w:r>
      <w:proofErr w:type="gramEnd"/>
      <w:r w:rsidRPr="000E1FD6">
        <w:rPr>
          <w:rFonts w:ascii="Times New Roman" w:hAnsi="Times New Roman" w:cs="Times New Roman"/>
          <w:sz w:val="28"/>
          <w:szCs w:val="28"/>
          <w:lang w:eastAsia="ru-RU"/>
        </w:rPr>
        <w:t>", утвержденной Минэкономразвития Республики Марий Эл.</w:t>
      </w:r>
    </w:p>
    <w:p w:rsidR="000167AA" w:rsidRPr="000E1FD6" w:rsidRDefault="000167AA" w:rsidP="00286665">
      <w:pPr>
        <w:spacing w:after="0" w:line="240" w:lineRule="auto"/>
        <w:ind w:firstLine="708"/>
        <w:jc w:val="both"/>
        <w:rPr>
          <w:rFonts w:ascii="Times New Roman" w:hAnsi="Times New Roman" w:cs="Times New Roman"/>
          <w:sz w:val="28"/>
          <w:szCs w:val="28"/>
          <w:lang w:eastAsia="ru-RU"/>
        </w:rPr>
      </w:pPr>
      <w:r w:rsidRPr="000E1FD6">
        <w:rPr>
          <w:rFonts w:ascii="Times New Roman" w:hAnsi="Times New Roman" w:cs="Times New Roman"/>
          <w:sz w:val="28"/>
          <w:szCs w:val="28"/>
          <w:lang w:eastAsia="ru-RU"/>
        </w:rPr>
        <w:lastRenderedPageBreak/>
        <w:t>На 2017 год Минэкономразвития Республики Марий Эл в соответствии с Методическими указаниями утвердила стандартизированные тарифные ставки "С</w:t>
      </w:r>
      <w:proofErr w:type="gramStart"/>
      <w:r w:rsidRPr="000E1FD6">
        <w:rPr>
          <w:rFonts w:ascii="Times New Roman" w:hAnsi="Times New Roman" w:cs="Times New Roman"/>
          <w:sz w:val="28"/>
          <w:szCs w:val="28"/>
          <w:lang w:eastAsia="ru-RU"/>
        </w:rPr>
        <w:t>1</w:t>
      </w:r>
      <w:proofErr w:type="gramEnd"/>
      <w:r w:rsidRPr="000E1FD6">
        <w:rPr>
          <w:rFonts w:ascii="Times New Roman" w:hAnsi="Times New Roman" w:cs="Times New Roman"/>
          <w:sz w:val="28"/>
          <w:szCs w:val="28"/>
          <w:lang w:eastAsia="ru-RU"/>
        </w:rPr>
        <w:t>" итоговой суммой, а также в разбивке по следующим ставкам:</w:t>
      </w:r>
    </w:p>
    <w:p w:rsidR="000167AA" w:rsidRPr="000E1FD6" w:rsidRDefault="000167AA" w:rsidP="00286665">
      <w:pPr>
        <w:spacing w:after="0" w:line="240" w:lineRule="auto"/>
        <w:ind w:firstLine="708"/>
        <w:jc w:val="both"/>
        <w:rPr>
          <w:rFonts w:ascii="Times New Roman" w:hAnsi="Times New Roman" w:cs="Times New Roman"/>
          <w:sz w:val="28"/>
          <w:szCs w:val="28"/>
          <w:lang w:eastAsia="ru-RU"/>
        </w:rPr>
      </w:pPr>
      <w:r w:rsidRPr="000E1FD6">
        <w:rPr>
          <w:rFonts w:ascii="Times New Roman" w:hAnsi="Times New Roman" w:cs="Times New Roman"/>
          <w:sz w:val="28"/>
          <w:szCs w:val="28"/>
          <w:lang w:eastAsia="ru-RU"/>
        </w:rPr>
        <w:t>С</w:t>
      </w:r>
      <w:proofErr w:type="gramStart"/>
      <w:r w:rsidRPr="000E1FD6">
        <w:rPr>
          <w:rFonts w:ascii="Times New Roman" w:hAnsi="Times New Roman" w:cs="Times New Roman"/>
          <w:sz w:val="28"/>
          <w:szCs w:val="28"/>
          <w:lang w:eastAsia="ru-RU"/>
        </w:rPr>
        <w:t>1</w:t>
      </w:r>
      <w:proofErr w:type="gramEnd"/>
      <w:r w:rsidRPr="000E1FD6">
        <w:rPr>
          <w:rFonts w:ascii="Times New Roman" w:hAnsi="Times New Roman" w:cs="Times New Roman"/>
          <w:sz w:val="28"/>
          <w:szCs w:val="28"/>
          <w:lang w:eastAsia="ru-RU"/>
        </w:rPr>
        <w:t>.1- подготовка и выдача сетевой организацией технических условий заявителю;</w:t>
      </w:r>
    </w:p>
    <w:p w:rsidR="000167AA" w:rsidRPr="000E1FD6" w:rsidRDefault="000167AA" w:rsidP="00286665">
      <w:pPr>
        <w:spacing w:after="0" w:line="240" w:lineRule="auto"/>
        <w:ind w:firstLine="708"/>
        <w:jc w:val="both"/>
        <w:rPr>
          <w:rFonts w:ascii="Times New Roman" w:hAnsi="Times New Roman" w:cs="Times New Roman"/>
          <w:sz w:val="28"/>
          <w:szCs w:val="28"/>
          <w:lang w:eastAsia="ru-RU"/>
        </w:rPr>
      </w:pPr>
      <w:r w:rsidRPr="000E1FD6">
        <w:rPr>
          <w:rFonts w:ascii="Times New Roman" w:hAnsi="Times New Roman" w:cs="Times New Roman"/>
          <w:sz w:val="28"/>
          <w:szCs w:val="28"/>
          <w:lang w:eastAsia="ru-RU"/>
        </w:rPr>
        <w:t>С</w:t>
      </w:r>
      <w:proofErr w:type="gramStart"/>
      <w:r w:rsidRPr="000E1FD6">
        <w:rPr>
          <w:rFonts w:ascii="Times New Roman" w:hAnsi="Times New Roman" w:cs="Times New Roman"/>
          <w:sz w:val="28"/>
          <w:szCs w:val="28"/>
          <w:lang w:eastAsia="ru-RU"/>
        </w:rPr>
        <w:t>1</w:t>
      </w:r>
      <w:proofErr w:type="gramEnd"/>
      <w:r w:rsidRPr="000E1FD6">
        <w:rPr>
          <w:rFonts w:ascii="Times New Roman" w:hAnsi="Times New Roman" w:cs="Times New Roman"/>
          <w:sz w:val="28"/>
          <w:szCs w:val="28"/>
          <w:lang w:eastAsia="ru-RU"/>
        </w:rPr>
        <w:t>.2- проверка сетевой организацией выполнения заявителем технических условий;</w:t>
      </w:r>
    </w:p>
    <w:p w:rsidR="000167AA" w:rsidRPr="000E1FD6" w:rsidRDefault="000167AA" w:rsidP="00286665">
      <w:pPr>
        <w:spacing w:after="0" w:line="240" w:lineRule="auto"/>
        <w:ind w:firstLine="708"/>
        <w:jc w:val="both"/>
        <w:rPr>
          <w:rFonts w:ascii="Times New Roman" w:hAnsi="Times New Roman" w:cs="Times New Roman"/>
          <w:sz w:val="28"/>
          <w:szCs w:val="28"/>
          <w:lang w:eastAsia="ru-RU"/>
        </w:rPr>
      </w:pPr>
      <w:r w:rsidRPr="000E1FD6">
        <w:rPr>
          <w:rFonts w:ascii="Times New Roman" w:hAnsi="Times New Roman" w:cs="Times New Roman"/>
          <w:sz w:val="28"/>
          <w:szCs w:val="28"/>
          <w:lang w:eastAsia="ru-RU"/>
        </w:rPr>
        <w:t>С</w:t>
      </w:r>
      <w:proofErr w:type="gramStart"/>
      <w:r w:rsidRPr="000E1FD6">
        <w:rPr>
          <w:rFonts w:ascii="Times New Roman" w:hAnsi="Times New Roman" w:cs="Times New Roman"/>
          <w:sz w:val="28"/>
          <w:szCs w:val="28"/>
          <w:lang w:eastAsia="ru-RU"/>
        </w:rPr>
        <w:t>1</w:t>
      </w:r>
      <w:proofErr w:type="gramEnd"/>
      <w:r w:rsidRPr="000E1FD6">
        <w:rPr>
          <w:rFonts w:ascii="Times New Roman" w:hAnsi="Times New Roman" w:cs="Times New Roman"/>
          <w:sz w:val="28"/>
          <w:szCs w:val="28"/>
          <w:lang w:eastAsia="ru-RU"/>
        </w:rPr>
        <w:t>.3- участие сетевой организации в осмотре должностным лицом органа федерального государственного энергетического надзора присоединяемых устройств заявителя;</w:t>
      </w:r>
    </w:p>
    <w:p w:rsidR="000167AA" w:rsidRPr="000E1FD6" w:rsidRDefault="000167AA" w:rsidP="00286665">
      <w:pPr>
        <w:spacing w:after="0" w:line="240" w:lineRule="auto"/>
        <w:ind w:firstLine="708"/>
        <w:jc w:val="both"/>
        <w:rPr>
          <w:rFonts w:ascii="Times New Roman" w:hAnsi="Times New Roman" w:cs="Times New Roman"/>
          <w:sz w:val="28"/>
          <w:szCs w:val="28"/>
          <w:lang w:eastAsia="ru-RU"/>
        </w:rPr>
      </w:pPr>
      <w:r w:rsidRPr="000E1FD6">
        <w:rPr>
          <w:rFonts w:ascii="Times New Roman" w:hAnsi="Times New Roman" w:cs="Times New Roman"/>
          <w:sz w:val="28"/>
          <w:szCs w:val="28"/>
          <w:lang w:eastAsia="ru-RU"/>
        </w:rPr>
        <w:t>С</w:t>
      </w:r>
      <w:proofErr w:type="gramStart"/>
      <w:r w:rsidRPr="000E1FD6">
        <w:rPr>
          <w:rFonts w:ascii="Times New Roman" w:hAnsi="Times New Roman" w:cs="Times New Roman"/>
          <w:sz w:val="28"/>
          <w:szCs w:val="28"/>
          <w:lang w:eastAsia="ru-RU"/>
        </w:rPr>
        <w:t>1</w:t>
      </w:r>
      <w:proofErr w:type="gramEnd"/>
      <w:r w:rsidRPr="000E1FD6">
        <w:rPr>
          <w:rFonts w:ascii="Times New Roman" w:hAnsi="Times New Roman" w:cs="Times New Roman"/>
          <w:sz w:val="28"/>
          <w:szCs w:val="28"/>
          <w:lang w:eastAsia="ru-RU"/>
        </w:rPr>
        <w:t>.4- осуществление сетевой организацией фактического присоединения объектов заявителя к электрическим сетям и включение коммутационного аппарата (фиксация коммутационного аппарата в положении "включено").</w:t>
      </w:r>
    </w:p>
    <w:p w:rsidR="000167AA" w:rsidRPr="000E1FD6" w:rsidRDefault="000167AA" w:rsidP="00286665">
      <w:pPr>
        <w:spacing w:after="0" w:line="240" w:lineRule="auto"/>
        <w:ind w:firstLine="708"/>
        <w:jc w:val="both"/>
        <w:rPr>
          <w:rFonts w:ascii="Times New Roman" w:hAnsi="Times New Roman" w:cs="Times New Roman"/>
          <w:sz w:val="28"/>
          <w:szCs w:val="28"/>
          <w:lang w:eastAsia="ru-RU"/>
        </w:rPr>
      </w:pPr>
      <w:r w:rsidRPr="000E1FD6">
        <w:rPr>
          <w:rFonts w:ascii="Times New Roman" w:hAnsi="Times New Roman" w:cs="Times New Roman"/>
          <w:sz w:val="28"/>
          <w:szCs w:val="28"/>
          <w:lang w:eastAsia="ru-RU"/>
        </w:rPr>
        <w:t>К мероприятиям "последней мили" относятся: </w:t>
      </w:r>
    </w:p>
    <w:p w:rsidR="000167AA" w:rsidRPr="000E1FD6" w:rsidRDefault="000167AA" w:rsidP="00286665">
      <w:pPr>
        <w:spacing w:after="0" w:line="240" w:lineRule="auto"/>
        <w:jc w:val="both"/>
        <w:rPr>
          <w:rFonts w:ascii="Times New Roman" w:hAnsi="Times New Roman" w:cs="Times New Roman"/>
          <w:sz w:val="28"/>
          <w:szCs w:val="28"/>
          <w:lang w:eastAsia="ru-RU"/>
        </w:rPr>
      </w:pPr>
      <w:proofErr w:type="gramStart"/>
      <w:r>
        <w:rPr>
          <w:rFonts w:ascii="Times New Roman" w:hAnsi="Times New Roman" w:cs="Times New Roman"/>
          <w:sz w:val="28"/>
          <w:szCs w:val="28"/>
          <w:lang w:eastAsia="ru-RU"/>
        </w:rPr>
        <w:t>-</w:t>
      </w:r>
      <w:r>
        <w:rPr>
          <w:rFonts w:ascii="Times New Roman" w:hAnsi="Times New Roman" w:cs="Times New Roman"/>
          <w:sz w:val="28"/>
          <w:szCs w:val="28"/>
          <w:lang w:eastAsia="ru-RU"/>
        </w:rPr>
        <w:tab/>
      </w:r>
      <w:r w:rsidRPr="000E1FD6">
        <w:rPr>
          <w:rFonts w:ascii="Times New Roman" w:hAnsi="Times New Roman" w:cs="Times New Roman"/>
          <w:sz w:val="28"/>
          <w:szCs w:val="28"/>
          <w:lang w:eastAsia="ru-RU"/>
        </w:rPr>
        <w:t xml:space="preserve">расходы на выполнение технических условий сетевой организацией, включая осуществление сетевой организацией мероприятий по подключению устройств под действие аппаратуры противоаварийной и режимной автоматики в соответствии с техническими условиями, связанным со строительством объектов электросетевого хозяйства — от существующих объектов электросетевого хозяйства до присоединяемых </w:t>
      </w:r>
      <w:proofErr w:type="spellStart"/>
      <w:r w:rsidRPr="000E1FD6">
        <w:rPr>
          <w:rFonts w:ascii="Times New Roman" w:hAnsi="Times New Roman" w:cs="Times New Roman"/>
          <w:sz w:val="28"/>
          <w:szCs w:val="28"/>
          <w:lang w:eastAsia="ru-RU"/>
        </w:rPr>
        <w:t>энергопринимающих</w:t>
      </w:r>
      <w:proofErr w:type="spellEnd"/>
      <w:r w:rsidRPr="000E1FD6">
        <w:rPr>
          <w:rFonts w:ascii="Times New Roman" w:hAnsi="Times New Roman" w:cs="Times New Roman"/>
          <w:sz w:val="28"/>
          <w:szCs w:val="28"/>
          <w:lang w:eastAsia="ru-RU"/>
        </w:rPr>
        <w:t xml:space="preserve"> устройств и (или) объектов электроэнергетики.</w:t>
      </w:r>
      <w:proofErr w:type="gramEnd"/>
    </w:p>
    <w:p w:rsidR="000167AA" w:rsidRPr="000E1FD6" w:rsidRDefault="000167AA" w:rsidP="00286665">
      <w:pPr>
        <w:spacing w:after="0" w:line="240" w:lineRule="auto"/>
        <w:ind w:firstLine="708"/>
        <w:jc w:val="both"/>
        <w:rPr>
          <w:rFonts w:ascii="Times New Roman" w:hAnsi="Times New Roman" w:cs="Times New Roman"/>
          <w:sz w:val="28"/>
          <w:szCs w:val="28"/>
          <w:lang w:eastAsia="ru-RU"/>
        </w:rPr>
      </w:pPr>
      <w:r w:rsidRPr="000E1FD6">
        <w:rPr>
          <w:rFonts w:ascii="Times New Roman" w:hAnsi="Times New Roman" w:cs="Times New Roman"/>
          <w:sz w:val="28"/>
          <w:szCs w:val="28"/>
          <w:lang w:eastAsia="ru-RU"/>
        </w:rPr>
        <w:t>Все мероприятия по технологическому присоединению обязательно указываются в технических условиях для каждого конкретного заявителя.</w:t>
      </w:r>
    </w:p>
    <w:p w:rsidR="000167AA" w:rsidRPr="000E1FD6" w:rsidRDefault="000167AA" w:rsidP="00286665">
      <w:pPr>
        <w:spacing w:after="0" w:line="240" w:lineRule="auto"/>
        <w:ind w:firstLine="708"/>
        <w:jc w:val="both"/>
        <w:rPr>
          <w:rFonts w:ascii="Times New Roman" w:hAnsi="Times New Roman" w:cs="Times New Roman"/>
          <w:sz w:val="28"/>
          <w:szCs w:val="28"/>
          <w:lang w:eastAsia="ru-RU"/>
        </w:rPr>
      </w:pPr>
      <w:r w:rsidRPr="000E1FD6">
        <w:rPr>
          <w:rFonts w:ascii="Times New Roman" w:hAnsi="Times New Roman" w:cs="Times New Roman"/>
          <w:sz w:val="28"/>
          <w:szCs w:val="28"/>
          <w:lang w:eastAsia="ru-RU"/>
        </w:rPr>
        <w:t>Заявители несут балансовую и эксплуатационную ответственность в границах своего участка, до границ участка заявителя балансовую и эксплуатационную ответственность несет сетевая организация, если иное не установлено соглашением между сетевой организацией и заявителем, заключенным на основании его обращения в сетевую организацию.</w:t>
      </w:r>
    </w:p>
    <w:p w:rsidR="000167AA" w:rsidRPr="000E1FD6" w:rsidRDefault="000167AA" w:rsidP="00286665">
      <w:pPr>
        <w:spacing w:after="0" w:line="240" w:lineRule="auto"/>
        <w:ind w:firstLine="708"/>
        <w:jc w:val="both"/>
        <w:rPr>
          <w:rFonts w:ascii="Times New Roman" w:hAnsi="Times New Roman" w:cs="Times New Roman"/>
          <w:sz w:val="28"/>
          <w:szCs w:val="28"/>
          <w:lang w:eastAsia="ru-RU"/>
        </w:rPr>
      </w:pPr>
      <w:proofErr w:type="gramStart"/>
      <w:r w:rsidRPr="000E1FD6">
        <w:rPr>
          <w:rFonts w:ascii="Times New Roman" w:hAnsi="Times New Roman" w:cs="Times New Roman"/>
          <w:sz w:val="28"/>
          <w:szCs w:val="28"/>
          <w:lang w:eastAsia="ru-RU"/>
        </w:rPr>
        <w:t xml:space="preserve">Под границей участка заявителя понимаются подтвержденные правоустанавливающими документами границы земельного участка, либо границы иного недвижимого объекта, на котором (в котором) находятся принадлежащие потребителю на праве собственности или на ином законном основании </w:t>
      </w:r>
      <w:proofErr w:type="spellStart"/>
      <w:r>
        <w:rPr>
          <w:rFonts w:ascii="Times New Roman" w:hAnsi="Times New Roman" w:cs="Times New Roman"/>
          <w:sz w:val="28"/>
          <w:szCs w:val="28"/>
          <w:lang w:eastAsia="ru-RU"/>
        </w:rPr>
        <w:t>энергопринимающие</w:t>
      </w:r>
      <w:proofErr w:type="spellEnd"/>
      <w:r w:rsidRPr="000E1FD6">
        <w:rPr>
          <w:rFonts w:ascii="Times New Roman" w:hAnsi="Times New Roman" w:cs="Times New Roman"/>
          <w:sz w:val="28"/>
          <w:szCs w:val="28"/>
          <w:lang w:eastAsia="ru-RU"/>
        </w:rPr>
        <w:t xml:space="preserve"> устройства, либо передвижные объекты заявителей, в отношении которых предполагается осуществление мероприятий по технологическому присоединению.</w:t>
      </w:r>
      <w:proofErr w:type="gramEnd"/>
    </w:p>
    <w:p w:rsidR="000167AA" w:rsidRDefault="000167AA" w:rsidP="00B5511E">
      <w:pPr>
        <w:spacing w:line="240" w:lineRule="auto"/>
        <w:ind w:firstLine="709"/>
        <w:jc w:val="both"/>
        <w:rPr>
          <w:rFonts w:ascii="Times New Roman" w:hAnsi="Times New Roman" w:cs="Times New Roman"/>
          <w:sz w:val="28"/>
          <w:szCs w:val="28"/>
        </w:rPr>
      </w:pPr>
    </w:p>
    <w:p w:rsidR="000167AA" w:rsidRDefault="000167AA" w:rsidP="00B5511E">
      <w:pPr>
        <w:spacing w:line="240" w:lineRule="auto"/>
        <w:ind w:firstLine="709"/>
        <w:jc w:val="both"/>
        <w:rPr>
          <w:rFonts w:ascii="Times New Roman" w:hAnsi="Times New Roman" w:cs="Times New Roman"/>
          <w:sz w:val="28"/>
          <w:szCs w:val="28"/>
        </w:rPr>
      </w:pPr>
    </w:p>
    <w:p w:rsidR="000167AA" w:rsidRPr="000E1FD6" w:rsidRDefault="000167AA" w:rsidP="00286665">
      <w:pPr>
        <w:spacing w:after="0" w:line="240" w:lineRule="auto"/>
        <w:ind w:firstLine="708"/>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11. </w:t>
      </w:r>
      <w:proofErr w:type="gramStart"/>
      <w:r w:rsidRPr="000E1FD6">
        <w:rPr>
          <w:rFonts w:ascii="Times New Roman" w:hAnsi="Times New Roman" w:cs="Times New Roman"/>
          <w:sz w:val="28"/>
          <w:szCs w:val="28"/>
          <w:lang w:eastAsia="ru-RU"/>
        </w:rPr>
        <w:t xml:space="preserve">Что касается, заявителей относящихся к "льготной категории", подавших заявку в целях технологического присоединения </w:t>
      </w:r>
      <w:proofErr w:type="spellStart"/>
      <w:r w:rsidRPr="000E1FD6">
        <w:rPr>
          <w:rFonts w:ascii="Times New Roman" w:hAnsi="Times New Roman" w:cs="Times New Roman"/>
          <w:sz w:val="28"/>
          <w:szCs w:val="28"/>
          <w:lang w:eastAsia="ru-RU"/>
        </w:rPr>
        <w:t>энергопринимающих</w:t>
      </w:r>
      <w:proofErr w:type="spellEnd"/>
      <w:r w:rsidRPr="000E1FD6">
        <w:rPr>
          <w:rFonts w:ascii="Times New Roman" w:hAnsi="Times New Roman" w:cs="Times New Roman"/>
          <w:sz w:val="28"/>
          <w:szCs w:val="28"/>
          <w:lang w:eastAsia="ru-RU"/>
        </w:rPr>
        <w:t xml:space="preserve"> устройств максимальной мощностью, не превышающей 15 кВт включительно (с учетом ранее присоединенных в данной точке присоединения </w:t>
      </w:r>
      <w:proofErr w:type="spellStart"/>
      <w:r w:rsidRPr="000E1FD6">
        <w:rPr>
          <w:rFonts w:ascii="Times New Roman" w:hAnsi="Times New Roman" w:cs="Times New Roman"/>
          <w:sz w:val="28"/>
          <w:szCs w:val="28"/>
          <w:lang w:eastAsia="ru-RU"/>
        </w:rPr>
        <w:t>энергопринимающих</w:t>
      </w:r>
      <w:proofErr w:type="spellEnd"/>
      <w:r w:rsidRPr="000E1FD6">
        <w:rPr>
          <w:rFonts w:ascii="Times New Roman" w:hAnsi="Times New Roman" w:cs="Times New Roman"/>
          <w:sz w:val="28"/>
          <w:szCs w:val="28"/>
          <w:lang w:eastAsia="ru-RU"/>
        </w:rPr>
        <w:t xml:space="preserve"> устройств) стоимость технологического присоединения составляет 550 рублей (с НДС) при присоединении объектов, </w:t>
      </w:r>
      <w:r w:rsidRPr="000E1FD6">
        <w:rPr>
          <w:rFonts w:ascii="Times New Roman" w:hAnsi="Times New Roman" w:cs="Times New Roman"/>
          <w:sz w:val="28"/>
          <w:szCs w:val="28"/>
          <w:lang w:eastAsia="ru-RU"/>
        </w:rPr>
        <w:lastRenderedPageBreak/>
        <w:t>отнесенных к третьей категории надежности (по одному источнику электроснабжения) при условии, что расстояние от границ участка заявителя</w:t>
      </w:r>
      <w:proofErr w:type="gramEnd"/>
      <w:r w:rsidRPr="000E1FD6">
        <w:rPr>
          <w:rFonts w:ascii="Times New Roman" w:hAnsi="Times New Roman" w:cs="Times New Roman"/>
          <w:sz w:val="28"/>
          <w:szCs w:val="28"/>
          <w:lang w:eastAsia="ru-RU"/>
        </w:rPr>
        <w:t xml:space="preserve"> до объектов электросетевого хозяйства на уровне напряжения до 20 </w:t>
      </w:r>
      <w:proofErr w:type="spellStart"/>
      <w:r w:rsidRPr="000E1FD6">
        <w:rPr>
          <w:rFonts w:ascii="Times New Roman" w:hAnsi="Times New Roman" w:cs="Times New Roman"/>
          <w:sz w:val="28"/>
          <w:szCs w:val="28"/>
          <w:lang w:eastAsia="ru-RU"/>
        </w:rPr>
        <w:t>кВ</w:t>
      </w:r>
      <w:proofErr w:type="spellEnd"/>
      <w:r w:rsidRPr="000E1FD6">
        <w:rPr>
          <w:rFonts w:ascii="Times New Roman" w:hAnsi="Times New Roman" w:cs="Times New Roman"/>
          <w:sz w:val="28"/>
          <w:szCs w:val="28"/>
          <w:lang w:eastAsia="ru-RU"/>
        </w:rPr>
        <w:t xml:space="preserve"> включительно необходимого заявителю класса напряжения сетевой организации, в которую подана заявка, составляет не более 300 метров в городах и поселках городского типа и не более 500 метров в сельской местности.</w:t>
      </w:r>
    </w:p>
    <w:p w:rsidR="000167AA" w:rsidRDefault="00AD3505" w:rsidP="00286665">
      <w:pPr>
        <w:spacing w:after="0" w:line="240" w:lineRule="auto"/>
        <w:ind w:firstLine="708"/>
        <w:jc w:val="both"/>
        <w:rPr>
          <w:rFonts w:ascii="Times New Roman" w:hAnsi="Times New Roman" w:cs="Times New Roman"/>
          <w:sz w:val="28"/>
          <w:szCs w:val="28"/>
          <w:lang w:eastAsia="ru-RU"/>
        </w:rPr>
      </w:pPr>
      <w:r>
        <w:rPr>
          <w:rFonts w:ascii="Times New Roman" w:hAnsi="Times New Roman" w:cs="Times New Roman"/>
          <w:noProof/>
          <w:sz w:val="28"/>
          <w:szCs w:val="28"/>
          <w:lang w:eastAsia="ru-RU"/>
        </w:rPr>
        <w:pict>
          <v:shape id="Рисунок 13" o:spid="_x0000_i1034" type="#_x0000_t75" style="width:5in;height:269.85pt;visibility:visible">
            <v:imagedata r:id="rId15" o:title=""/>
          </v:shape>
        </w:pict>
      </w:r>
    </w:p>
    <w:p w:rsidR="000167AA" w:rsidRPr="000E1FD6" w:rsidRDefault="000167AA" w:rsidP="00286665">
      <w:pPr>
        <w:spacing w:after="0" w:line="240" w:lineRule="auto"/>
        <w:ind w:firstLine="708"/>
        <w:jc w:val="both"/>
        <w:rPr>
          <w:rFonts w:ascii="Times New Roman" w:hAnsi="Times New Roman" w:cs="Times New Roman"/>
          <w:sz w:val="28"/>
          <w:szCs w:val="28"/>
          <w:lang w:eastAsia="ru-RU"/>
        </w:rPr>
      </w:pPr>
      <w:proofErr w:type="gramStart"/>
      <w:r w:rsidRPr="000E1FD6">
        <w:rPr>
          <w:rFonts w:ascii="Times New Roman" w:hAnsi="Times New Roman" w:cs="Times New Roman"/>
          <w:sz w:val="28"/>
          <w:szCs w:val="28"/>
          <w:lang w:eastAsia="ru-RU"/>
        </w:rPr>
        <w:t xml:space="preserve">Под наименьшим расстоянием от границ участка заявителя до объектов электросетевого хозяйства сетевой организации понимается минимальное расстояние, измеряемое по прямой линии от границы участка (нахождения присоединяемых </w:t>
      </w:r>
      <w:proofErr w:type="spellStart"/>
      <w:r w:rsidRPr="000E1FD6">
        <w:rPr>
          <w:rFonts w:ascii="Times New Roman" w:hAnsi="Times New Roman" w:cs="Times New Roman"/>
          <w:sz w:val="28"/>
          <w:szCs w:val="28"/>
          <w:lang w:eastAsia="ru-RU"/>
        </w:rPr>
        <w:t>энергопринимающих</w:t>
      </w:r>
      <w:proofErr w:type="spellEnd"/>
      <w:r w:rsidRPr="000E1FD6">
        <w:rPr>
          <w:rFonts w:ascii="Times New Roman" w:hAnsi="Times New Roman" w:cs="Times New Roman"/>
          <w:sz w:val="28"/>
          <w:szCs w:val="28"/>
          <w:lang w:eastAsia="ru-RU"/>
        </w:rPr>
        <w:t xml:space="preserve"> устройств) заявителя до ближайшего объекта электрической сети (опора линий электропередачи, кабельная линия, распределительное устройство, подстанция) на уровне напряжения до 20 </w:t>
      </w:r>
      <w:proofErr w:type="spellStart"/>
      <w:r w:rsidRPr="000E1FD6">
        <w:rPr>
          <w:rFonts w:ascii="Times New Roman" w:hAnsi="Times New Roman" w:cs="Times New Roman"/>
          <w:sz w:val="28"/>
          <w:szCs w:val="28"/>
          <w:lang w:eastAsia="ru-RU"/>
        </w:rPr>
        <w:t>кВ</w:t>
      </w:r>
      <w:proofErr w:type="spellEnd"/>
      <w:r w:rsidRPr="000E1FD6">
        <w:rPr>
          <w:rFonts w:ascii="Times New Roman" w:hAnsi="Times New Roman" w:cs="Times New Roman"/>
          <w:sz w:val="28"/>
          <w:szCs w:val="28"/>
          <w:lang w:eastAsia="ru-RU"/>
        </w:rPr>
        <w:t xml:space="preserve"> включительно необходимого заявителю класса напряжения сетевой организации, в которую подана заявка.</w:t>
      </w:r>
      <w:proofErr w:type="gramEnd"/>
    </w:p>
    <w:p w:rsidR="000167AA" w:rsidRPr="000E1FD6" w:rsidRDefault="000167AA" w:rsidP="00286665">
      <w:pPr>
        <w:spacing w:after="0" w:line="240" w:lineRule="auto"/>
        <w:ind w:firstLine="708"/>
        <w:jc w:val="both"/>
        <w:rPr>
          <w:rFonts w:ascii="Times New Roman" w:hAnsi="Times New Roman" w:cs="Times New Roman"/>
          <w:sz w:val="28"/>
          <w:szCs w:val="28"/>
          <w:lang w:eastAsia="ru-RU"/>
        </w:rPr>
      </w:pPr>
      <w:proofErr w:type="gramStart"/>
      <w:r w:rsidRPr="000E1FD6">
        <w:rPr>
          <w:rFonts w:ascii="Times New Roman" w:hAnsi="Times New Roman" w:cs="Times New Roman"/>
          <w:sz w:val="28"/>
          <w:szCs w:val="28"/>
          <w:lang w:eastAsia="ru-RU"/>
        </w:rPr>
        <w:t xml:space="preserve">В границах муниципальных районов, городских округов и на внутригородских территориях городов федерального значения одно и то же лицо может осуществить технологическое присоединение </w:t>
      </w:r>
      <w:proofErr w:type="spellStart"/>
      <w:r w:rsidRPr="000E1FD6">
        <w:rPr>
          <w:rFonts w:ascii="Times New Roman" w:hAnsi="Times New Roman" w:cs="Times New Roman"/>
          <w:sz w:val="28"/>
          <w:szCs w:val="28"/>
          <w:lang w:eastAsia="ru-RU"/>
        </w:rPr>
        <w:t>энергопринимающих</w:t>
      </w:r>
      <w:proofErr w:type="spellEnd"/>
      <w:r w:rsidRPr="000E1FD6">
        <w:rPr>
          <w:rFonts w:ascii="Times New Roman" w:hAnsi="Times New Roman" w:cs="Times New Roman"/>
          <w:sz w:val="28"/>
          <w:szCs w:val="28"/>
          <w:lang w:eastAsia="ru-RU"/>
        </w:rPr>
        <w:t xml:space="preserve"> устройств, принадлежащих ему на праве собственности или на ином законном основании, с платой за технологическое присоединение в размере, не превышающем 550 рублей, не более одного раза в течение 3 лет.</w:t>
      </w:r>
      <w:proofErr w:type="gramEnd"/>
    </w:p>
    <w:p w:rsidR="000167AA" w:rsidRPr="000E1FD6" w:rsidRDefault="000167AA" w:rsidP="00286665">
      <w:pPr>
        <w:spacing w:after="0" w:line="240" w:lineRule="auto"/>
        <w:jc w:val="both"/>
        <w:rPr>
          <w:rFonts w:ascii="Times New Roman" w:hAnsi="Times New Roman" w:cs="Times New Roman"/>
          <w:sz w:val="28"/>
          <w:szCs w:val="28"/>
          <w:lang w:eastAsia="ru-RU"/>
        </w:rPr>
      </w:pPr>
      <w:r w:rsidRPr="000E1FD6">
        <w:rPr>
          <w:rFonts w:ascii="Times New Roman" w:hAnsi="Times New Roman" w:cs="Times New Roman"/>
          <w:sz w:val="28"/>
          <w:szCs w:val="28"/>
          <w:lang w:eastAsia="ru-RU"/>
        </w:rPr>
        <w:t>Положения о размере платы за технологическое присоединение в размере, не превышающем 550 рублей, не могут быть применены в следующих случаях:</w:t>
      </w:r>
    </w:p>
    <w:p w:rsidR="000167AA" w:rsidRPr="000E1FD6" w:rsidRDefault="000167AA" w:rsidP="00286665">
      <w:pPr>
        <w:pStyle w:val="a5"/>
        <w:numPr>
          <w:ilvl w:val="0"/>
          <w:numId w:val="2"/>
        </w:numPr>
        <w:spacing w:after="0" w:line="240" w:lineRule="auto"/>
        <w:jc w:val="both"/>
        <w:rPr>
          <w:rFonts w:ascii="Times New Roman" w:hAnsi="Times New Roman" w:cs="Times New Roman"/>
          <w:sz w:val="28"/>
          <w:szCs w:val="28"/>
          <w:lang w:eastAsia="ru-RU"/>
        </w:rPr>
      </w:pPr>
      <w:r w:rsidRPr="000E1FD6">
        <w:rPr>
          <w:rFonts w:ascii="Times New Roman" w:hAnsi="Times New Roman" w:cs="Times New Roman"/>
          <w:sz w:val="28"/>
          <w:szCs w:val="28"/>
          <w:lang w:eastAsia="ru-RU"/>
        </w:rPr>
        <w:t xml:space="preserve">при технологическом присоединении </w:t>
      </w:r>
      <w:proofErr w:type="spellStart"/>
      <w:r w:rsidRPr="000E1FD6">
        <w:rPr>
          <w:rFonts w:ascii="Times New Roman" w:hAnsi="Times New Roman" w:cs="Times New Roman"/>
          <w:sz w:val="28"/>
          <w:szCs w:val="28"/>
          <w:lang w:eastAsia="ru-RU"/>
        </w:rPr>
        <w:t>энергопринимающих</w:t>
      </w:r>
      <w:proofErr w:type="spellEnd"/>
      <w:r w:rsidRPr="000E1FD6">
        <w:rPr>
          <w:rFonts w:ascii="Times New Roman" w:hAnsi="Times New Roman" w:cs="Times New Roman"/>
          <w:sz w:val="28"/>
          <w:szCs w:val="28"/>
          <w:lang w:eastAsia="ru-RU"/>
        </w:rPr>
        <w:t xml:space="preserve"> устройств, принадлежащих лицам, владеющим земельным участком по договору аренды, заключенному на срок не более одного года, на котором расположены присоединяемые </w:t>
      </w:r>
      <w:proofErr w:type="spellStart"/>
      <w:r w:rsidRPr="000E1FD6">
        <w:rPr>
          <w:rFonts w:ascii="Times New Roman" w:hAnsi="Times New Roman" w:cs="Times New Roman"/>
          <w:sz w:val="28"/>
          <w:szCs w:val="28"/>
          <w:lang w:eastAsia="ru-RU"/>
        </w:rPr>
        <w:t>энергопринимающие</w:t>
      </w:r>
      <w:proofErr w:type="spellEnd"/>
      <w:r w:rsidRPr="000E1FD6">
        <w:rPr>
          <w:rFonts w:ascii="Times New Roman" w:hAnsi="Times New Roman" w:cs="Times New Roman"/>
          <w:sz w:val="28"/>
          <w:szCs w:val="28"/>
          <w:lang w:eastAsia="ru-RU"/>
        </w:rPr>
        <w:t xml:space="preserve"> устройства;</w:t>
      </w:r>
    </w:p>
    <w:p w:rsidR="000167AA" w:rsidRPr="000E1FD6" w:rsidRDefault="000167AA" w:rsidP="00286665">
      <w:pPr>
        <w:pStyle w:val="a5"/>
        <w:numPr>
          <w:ilvl w:val="0"/>
          <w:numId w:val="2"/>
        </w:numPr>
        <w:spacing w:after="0" w:line="240" w:lineRule="auto"/>
        <w:jc w:val="both"/>
        <w:rPr>
          <w:rFonts w:ascii="Times New Roman" w:hAnsi="Times New Roman" w:cs="Times New Roman"/>
          <w:sz w:val="28"/>
          <w:szCs w:val="28"/>
          <w:lang w:eastAsia="ru-RU"/>
        </w:rPr>
      </w:pPr>
      <w:r w:rsidRPr="000E1FD6">
        <w:rPr>
          <w:rFonts w:ascii="Times New Roman" w:hAnsi="Times New Roman" w:cs="Times New Roman"/>
          <w:sz w:val="28"/>
          <w:szCs w:val="28"/>
          <w:lang w:eastAsia="ru-RU"/>
        </w:rPr>
        <w:lastRenderedPageBreak/>
        <w:t xml:space="preserve">при технологическом присоединении </w:t>
      </w:r>
      <w:proofErr w:type="spellStart"/>
      <w:r w:rsidRPr="000E1FD6">
        <w:rPr>
          <w:rFonts w:ascii="Times New Roman" w:hAnsi="Times New Roman" w:cs="Times New Roman"/>
          <w:sz w:val="28"/>
          <w:szCs w:val="28"/>
          <w:lang w:eastAsia="ru-RU"/>
        </w:rPr>
        <w:t>энергопринимающих</w:t>
      </w:r>
      <w:proofErr w:type="spellEnd"/>
      <w:r w:rsidRPr="000E1FD6">
        <w:rPr>
          <w:rFonts w:ascii="Times New Roman" w:hAnsi="Times New Roman" w:cs="Times New Roman"/>
          <w:sz w:val="28"/>
          <w:szCs w:val="28"/>
          <w:lang w:eastAsia="ru-RU"/>
        </w:rPr>
        <w:t xml:space="preserve"> устройств, расположенных в жилых помещениях многоквартирных домов.</w:t>
      </w:r>
    </w:p>
    <w:p w:rsidR="000167AA" w:rsidRPr="000E1FD6" w:rsidRDefault="000167AA" w:rsidP="00286665">
      <w:pPr>
        <w:spacing w:after="0" w:line="240" w:lineRule="auto"/>
        <w:ind w:firstLine="708"/>
        <w:jc w:val="both"/>
        <w:rPr>
          <w:rFonts w:ascii="Times New Roman" w:hAnsi="Times New Roman" w:cs="Times New Roman"/>
          <w:sz w:val="28"/>
          <w:szCs w:val="28"/>
          <w:lang w:eastAsia="ru-RU"/>
        </w:rPr>
      </w:pPr>
      <w:proofErr w:type="gramStart"/>
      <w:r w:rsidRPr="000E1FD6">
        <w:rPr>
          <w:rFonts w:ascii="Times New Roman" w:hAnsi="Times New Roman" w:cs="Times New Roman"/>
          <w:sz w:val="28"/>
          <w:szCs w:val="28"/>
          <w:lang w:eastAsia="ru-RU"/>
        </w:rPr>
        <w:t xml:space="preserve">В случае если с учетом последующего увеличения максимальной мощности ранее присоединенного устройства максимальная мощность превысит 15 кВт и (или) превышены вышеуказанные расстояния, расчет платы за технологическое присоединение производится в соответствии с утвержденными </w:t>
      </w:r>
      <w:r>
        <w:rPr>
          <w:rFonts w:ascii="Times New Roman" w:hAnsi="Times New Roman" w:cs="Times New Roman"/>
          <w:sz w:val="28"/>
          <w:szCs w:val="28"/>
          <w:lang w:eastAsia="ru-RU"/>
        </w:rPr>
        <w:t xml:space="preserve">Минэкономразвития Республики Марий Эл </w:t>
      </w:r>
      <w:r w:rsidRPr="000E1FD6">
        <w:rPr>
          <w:rFonts w:ascii="Times New Roman" w:hAnsi="Times New Roman" w:cs="Times New Roman"/>
          <w:sz w:val="28"/>
          <w:szCs w:val="28"/>
          <w:lang w:eastAsia="ru-RU"/>
        </w:rPr>
        <w:t>стандартизированными тарифными ставками или по ставкам за единицу максимальной мощности, пропорционально объему максимальной мощности, заявленной потребителем.</w:t>
      </w:r>
      <w:proofErr w:type="gramEnd"/>
    </w:p>
    <w:p w:rsidR="000167AA" w:rsidRPr="000E1FD6" w:rsidRDefault="000167AA" w:rsidP="00286665">
      <w:pPr>
        <w:spacing w:after="0" w:line="240" w:lineRule="auto"/>
        <w:ind w:firstLine="708"/>
        <w:jc w:val="both"/>
        <w:rPr>
          <w:rFonts w:ascii="Times New Roman" w:hAnsi="Times New Roman" w:cs="Times New Roman"/>
          <w:sz w:val="28"/>
          <w:szCs w:val="28"/>
          <w:lang w:eastAsia="ru-RU"/>
        </w:rPr>
      </w:pPr>
      <w:proofErr w:type="gramStart"/>
      <w:r w:rsidRPr="000E1FD6">
        <w:rPr>
          <w:rFonts w:ascii="Times New Roman" w:hAnsi="Times New Roman" w:cs="Times New Roman"/>
          <w:sz w:val="28"/>
          <w:szCs w:val="28"/>
          <w:lang w:eastAsia="ru-RU"/>
        </w:rPr>
        <w:t xml:space="preserve">Плата для Заявителя, подавшего заявку в целях технологического присоединения </w:t>
      </w:r>
      <w:proofErr w:type="spellStart"/>
      <w:r w:rsidRPr="000E1FD6">
        <w:rPr>
          <w:rFonts w:ascii="Times New Roman" w:hAnsi="Times New Roman" w:cs="Times New Roman"/>
          <w:sz w:val="28"/>
          <w:szCs w:val="28"/>
          <w:lang w:eastAsia="ru-RU"/>
        </w:rPr>
        <w:t>энергопринимающих</w:t>
      </w:r>
      <w:proofErr w:type="spellEnd"/>
      <w:r w:rsidRPr="000E1FD6">
        <w:rPr>
          <w:rFonts w:ascii="Times New Roman" w:hAnsi="Times New Roman" w:cs="Times New Roman"/>
          <w:sz w:val="28"/>
          <w:szCs w:val="28"/>
          <w:lang w:eastAsia="ru-RU"/>
        </w:rPr>
        <w:t xml:space="preserve"> устройств максимальной мощностью, не превышающей 15 кВт включительно (с учетом ранее присоединенной в данной точке присоединения мощности) по первой и (или) второй категории надежности, т.е. к двум независимым источникам электроснабжения, производится в соответствии с утвержденными М</w:t>
      </w:r>
      <w:r>
        <w:rPr>
          <w:rFonts w:ascii="Times New Roman" w:hAnsi="Times New Roman" w:cs="Times New Roman"/>
          <w:sz w:val="28"/>
          <w:szCs w:val="28"/>
          <w:lang w:eastAsia="ru-RU"/>
        </w:rPr>
        <w:t xml:space="preserve">инэкономразвития Республики Марий Эл </w:t>
      </w:r>
      <w:r w:rsidRPr="000E1FD6">
        <w:rPr>
          <w:rFonts w:ascii="Times New Roman" w:hAnsi="Times New Roman" w:cs="Times New Roman"/>
          <w:sz w:val="28"/>
          <w:szCs w:val="28"/>
          <w:lang w:eastAsia="ru-RU"/>
        </w:rPr>
        <w:t xml:space="preserve">стандартизированными тарифными ставками </w:t>
      </w:r>
      <w:r>
        <w:rPr>
          <w:rFonts w:ascii="Times New Roman" w:hAnsi="Times New Roman" w:cs="Times New Roman"/>
          <w:sz w:val="28"/>
          <w:szCs w:val="28"/>
          <w:lang w:eastAsia="ru-RU"/>
        </w:rPr>
        <w:br/>
      </w:r>
      <w:r w:rsidRPr="000E1FD6">
        <w:rPr>
          <w:rFonts w:ascii="Times New Roman" w:hAnsi="Times New Roman" w:cs="Times New Roman"/>
          <w:sz w:val="28"/>
          <w:szCs w:val="28"/>
          <w:lang w:eastAsia="ru-RU"/>
        </w:rPr>
        <w:t>или по ставкам за единицу максимальной мощности</w:t>
      </w:r>
      <w:proofErr w:type="gramEnd"/>
      <w:r w:rsidRPr="000E1FD6">
        <w:rPr>
          <w:rFonts w:ascii="Times New Roman" w:hAnsi="Times New Roman" w:cs="Times New Roman"/>
          <w:sz w:val="28"/>
          <w:szCs w:val="28"/>
          <w:lang w:eastAsia="ru-RU"/>
        </w:rPr>
        <w:t>, пропорционально объему максимальной мощности, указанной в заявке на технологическое присоединение, по выбранной категории надежности (отдельно к каждому источнику электроснабжения).</w:t>
      </w:r>
    </w:p>
    <w:p w:rsidR="000167AA" w:rsidRDefault="000167AA" w:rsidP="00286665">
      <w:pPr>
        <w:spacing w:after="0" w:line="240" w:lineRule="auto"/>
        <w:ind w:firstLine="708"/>
        <w:jc w:val="both"/>
        <w:rPr>
          <w:rFonts w:ascii="Times New Roman" w:hAnsi="Times New Roman" w:cs="Times New Roman"/>
          <w:sz w:val="28"/>
          <w:szCs w:val="28"/>
          <w:lang w:eastAsia="ru-RU"/>
        </w:rPr>
      </w:pPr>
      <w:proofErr w:type="gramStart"/>
      <w:r w:rsidRPr="000E1FD6">
        <w:rPr>
          <w:rFonts w:ascii="Times New Roman" w:hAnsi="Times New Roman" w:cs="Times New Roman"/>
          <w:sz w:val="28"/>
          <w:szCs w:val="28"/>
          <w:lang w:eastAsia="ru-RU"/>
        </w:rPr>
        <w:t>Если заявителем на технологическое присоединение выступает: садоводческое, огородническое или дачное некоммерческое объединение граждан (садоводческое, огородническое или дачное некоммерческое товарищество, садоводческий, огороднический или дачный потребительский кооператив, садоводческое, огородническое или дачное некоммерческое партнерство), содержащееся за счет прихожан религиозная организация, объединение граждан, объединивших свои хозяйственные постройки (погреба, сараи), то плата для указанных заявителей составляет 550 рублей (с НДС), умноженных на количество членов (абонентов</w:t>
      </w:r>
      <w:proofErr w:type="gramEnd"/>
      <w:r w:rsidRPr="000E1FD6">
        <w:rPr>
          <w:rFonts w:ascii="Times New Roman" w:hAnsi="Times New Roman" w:cs="Times New Roman"/>
          <w:sz w:val="28"/>
          <w:szCs w:val="28"/>
          <w:lang w:eastAsia="ru-RU"/>
        </w:rPr>
        <w:t xml:space="preserve">) </w:t>
      </w:r>
      <w:proofErr w:type="gramStart"/>
      <w:r w:rsidRPr="000E1FD6">
        <w:rPr>
          <w:rFonts w:ascii="Times New Roman" w:hAnsi="Times New Roman" w:cs="Times New Roman"/>
          <w:sz w:val="28"/>
          <w:szCs w:val="28"/>
          <w:lang w:eastAsia="ru-RU"/>
        </w:rPr>
        <w:t xml:space="preserve">этих объединений (организаций), при условии присоединения каждым членом этого объединения (организации) не более 15 кВт по третьей категории надежности (по одному источнику электроснабжения) с учетом ранее присоединенных в данной точке присоединения </w:t>
      </w:r>
      <w:proofErr w:type="spellStart"/>
      <w:r w:rsidRPr="000E1FD6">
        <w:rPr>
          <w:rFonts w:ascii="Times New Roman" w:hAnsi="Times New Roman" w:cs="Times New Roman"/>
          <w:sz w:val="28"/>
          <w:szCs w:val="28"/>
          <w:lang w:eastAsia="ru-RU"/>
        </w:rPr>
        <w:t>энергопринимающих</w:t>
      </w:r>
      <w:proofErr w:type="spellEnd"/>
      <w:r w:rsidRPr="000E1FD6">
        <w:rPr>
          <w:rFonts w:ascii="Times New Roman" w:hAnsi="Times New Roman" w:cs="Times New Roman"/>
          <w:sz w:val="28"/>
          <w:szCs w:val="28"/>
          <w:lang w:eastAsia="ru-RU"/>
        </w:rPr>
        <w:t xml:space="preserve"> устройств при присоединении к электрическим сетям сетевой организации на уровне напряжения до 20 </w:t>
      </w:r>
      <w:proofErr w:type="spellStart"/>
      <w:r w:rsidRPr="000E1FD6">
        <w:rPr>
          <w:rFonts w:ascii="Times New Roman" w:hAnsi="Times New Roman" w:cs="Times New Roman"/>
          <w:sz w:val="28"/>
          <w:szCs w:val="28"/>
          <w:lang w:eastAsia="ru-RU"/>
        </w:rPr>
        <w:t>кВ</w:t>
      </w:r>
      <w:proofErr w:type="spellEnd"/>
      <w:r w:rsidRPr="000E1FD6">
        <w:rPr>
          <w:rFonts w:ascii="Times New Roman" w:hAnsi="Times New Roman" w:cs="Times New Roman"/>
          <w:sz w:val="28"/>
          <w:szCs w:val="28"/>
          <w:lang w:eastAsia="ru-RU"/>
        </w:rPr>
        <w:t xml:space="preserve"> включительно и нахождения </w:t>
      </w:r>
      <w:proofErr w:type="spellStart"/>
      <w:r w:rsidRPr="000E1FD6">
        <w:rPr>
          <w:rFonts w:ascii="Times New Roman" w:hAnsi="Times New Roman" w:cs="Times New Roman"/>
          <w:sz w:val="28"/>
          <w:szCs w:val="28"/>
          <w:lang w:eastAsia="ru-RU"/>
        </w:rPr>
        <w:t>энергопринимающих</w:t>
      </w:r>
      <w:proofErr w:type="spellEnd"/>
      <w:r w:rsidRPr="000E1FD6">
        <w:rPr>
          <w:rFonts w:ascii="Times New Roman" w:hAnsi="Times New Roman" w:cs="Times New Roman"/>
          <w:sz w:val="28"/>
          <w:szCs w:val="28"/>
          <w:lang w:eastAsia="ru-RU"/>
        </w:rPr>
        <w:t xml:space="preserve"> устройств указанных объединений на расстоянии не более 300 метров в</w:t>
      </w:r>
      <w:proofErr w:type="gramEnd"/>
      <w:r w:rsidRPr="000E1FD6">
        <w:rPr>
          <w:rFonts w:ascii="Times New Roman" w:hAnsi="Times New Roman" w:cs="Times New Roman"/>
          <w:sz w:val="28"/>
          <w:szCs w:val="28"/>
          <w:lang w:eastAsia="ru-RU"/>
        </w:rPr>
        <w:t> </w:t>
      </w:r>
      <w:proofErr w:type="gramStart"/>
      <w:r w:rsidRPr="000E1FD6">
        <w:rPr>
          <w:rFonts w:ascii="Times New Roman" w:hAnsi="Times New Roman" w:cs="Times New Roman"/>
          <w:sz w:val="28"/>
          <w:szCs w:val="28"/>
          <w:lang w:eastAsia="ru-RU"/>
        </w:rPr>
        <w:t>городах</w:t>
      </w:r>
      <w:proofErr w:type="gramEnd"/>
      <w:r w:rsidRPr="000E1FD6">
        <w:rPr>
          <w:rFonts w:ascii="Times New Roman" w:hAnsi="Times New Roman" w:cs="Times New Roman"/>
          <w:sz w:val="28"/>
          <w:szCs w:val="28"/>
          <w:lang w:eastAsia="ru-RU"/>
        </w:rPr>
        <w:t xml:space="preserve"> и поселках городского типа и не более 500 метров в сельской местности до существующих объектов электросетевого хозяйства сетевых организаций.</w:t>
      </w:r>
    </w:p>
    <w:p w:rsidR="000167AA" w:rsidRDefault="000167AA" w:rsidP="00286665">
      <w:pPr>
        <w:spacing w:after="0" w:line="240" w:lineRule="auto"/>
        <w:ind w:firstLine="708"/>
        <w:jc w:val="both"/>
        <w:rPr>
          <w:rFonts w:ascii="Times New Roman" w:hAnsi="Times New Roman" w:cs="Times New Roman"/>
          <w:sz w:val="28"/>
          <w:szCs w:val="28"/>
          <w:lang w:eastAsia="ru-RU"/>
        </w:rPr>
      </w:pPr>
    </w:p>
    <w:p w:rsidR="000167AA" w:rsidRDefault="000167AA" w:rsidP="00286665">
      <w:pPr>
        <w:spacing w:after="0" w:line="240" w:lineRule="auto"/>
        <w:ind w:firstLine="708"/>
        <w:jc w:val="both"/>
        <w:rPr>
          <w:rFonts w:ascii="Times New Roman" w:hAnsi="Times New Roman" w:cs="Times New Roman"/>
          <w:sz w:val="28"/>
          <w:szCs w:val="28"/>
          <w:lang w:eastAsia="ru-RU"/>
        </w:rPr>
      </w:pPr>
    </w:p>
    <w:p w:rsidR="000167AA" w:rsidRDefault="00AD3505" w:rsidP="00286665">
      <w:pPr>
        <w:spacing w:after="0" w:line="240" w:lineRule="auto"/>
        <w:ind w:firstLine="708"/>
        <w:jc w:val="both"/>
        <w:rPr>
          <w:rFonts w:ascii="Times New Roman" w:hAnsi="Times New Roman" w:cs="Times New Roman"/>
          <w:sz w:val="28"/>
          <w:szCs w:val="28"/>
          <w:lang w:eastAsia="ru-RU"/>
        </w:rPr>
      </w:pPr>
      <w:r>
        <w:rPr>
          <w:rFonts w:ascii="Times New Roman" w:hAnsi="Times New Roman" w:cs="Times New Roman"/>
          <w:noProof/>
          <w:sz w:val="28"/>
          <w:szCs w:val="28"/>
          <w:lang w:eastAsia="ru-RU"/>
        </w:rPr>
        <w:lastRenderedPageBreak/>
        <w:pict>
          <v:shape id="Рисунок 14" o:spid="_x0000_i1035" type="#_x0000_t75" style="width:5in;height:269.85pt;visibility:visible">
            <v:imagedata r:id="rId16" o:title=""/>
          </v:shape>
        </w:pict>
      </w:r>
    </w:p>
    <w:p w:rsidR="000167AA" w:rsidRDefault="000167AA" w:rsidP="00286665">
      <w:pPr>
        <w:spacing w:after="0" w:line="240" w:lineRule="auto"/>
        <w:ind w:firstLine="708"/>
        <w:jc w:val="both"/>
        <w:rPr>
          <w:rFonts w:ascii="Times New Roman" w:hAnsi="Times New Roman" w:cs="Times New Roman"/>
          <w:sz w:val="28"/>
          <w:szCs w:val="28"/>
          <w:lang w:eastAsia="ru-RU"/>
        </w:rPr>
      </w:pPr>
      <w:r>
        <w:rPr>
          <w:rFonts w:ascii="Times New Roman" w:hAnsi="Times New Roman" w:cs="Times New Roman"/>
          <w:sz w:val="28"/>
          <w:szCs w:val="28"/>
          <w:lang w:eastAsia="ru-RU"/>
        </w:rPr>
        <w:t>13.</w:t>
      </w:r>
    </w:p>
    <w:p w:rsidR="000167AA" w:rsidRDefault="000167AA" w:rsidP="00286665">
      <w:pPr>
        <w:spacing w:after="0" w:line="240" w:lineRule="auto"/>
        <w:ind w:firstLine="708"/>
        <w:jc w:val="both"/>
        <w:rPr>
          <w:rFonts w:ascii="Times New Roman" w:hAnsi="Times New Roman" w:cs="Times New Roman"/>
          <w:sz w:val="28"/>
          <w:szCs w:val="28"/>
          <w:lang w:eastAsia="ru-RU"/>
        </w:rPr>
      </w:pPr>
    </w:p>
    <w:p w:rsidR="000167AA" w:rsidRDefault="000167AA" w:rsidP="00286665">
      <w:pPr>
        <w:spacing w:after="0" w:line="240" w:lineRule="auto"/>
        <w:ind w:firstLine="708"/>
        <w:jc w:val="both"/>
        <w:rPr>
          <w:rFonts w:ascii="Times New Roman" w:hAnsi="Times New Roman" w:cs="Times New Roman"/>
          <w:sz w:val="28"/>
          <w:szCs w:val="28"/>
          <w:lang w:eastAsia="ru-RU"/>
        </w:rPr>
      </w:pPr>
    </w:p>
    <w:p w:rsidR="000167AA" w:rsidRPr="000E1FD6" w:rsidRDefault="00AD3505" w:rsidP="00286665">
      <w:pPr>
        <w:spacing w:after="0" w:line="240" w:lineRule="auto"/>
        <w:ind w:firstLine="708"/>
        <w:jc w:val="both"/>
        <w:rPr>
          <w:rFonts w:ascii="Times New Roman" w:hAnsi="Times New Roman" w:cs="Times New Roman"/>
          <w:sz w:val="28"/>
          <w:szCs w:val="28"/>
          <w:lang w:eastAsia="ru-RU"/>
        </w:rPr>
      </w:pPr>
      <w:r>
        <w:rPr>
          <w:rFonts w:ascii="Times New Roman" w:hAnsi="Times New Roman" w:cs="Times New Roman"/>
          <w:noProof/>
          <w:sz w:val="28"/>
          <w:szCs w:val="28"/>
          <w:lang w:eastAsia="ru-RU"/>
        </w:rPr>
        <w:pict>
          <v:shape id="Рисунок 15" o:spid="_x0000_i1036" type="#_x0000_t75" style="width:5in;height:269.85pt;visibility:visible">
            <v:imagedata r:id="rId17" o:title=""/>
          </v:shape>
        </w:pict>
      </w:r>
    </w:p>
    <w:p w:rsidR="000167AA" w:rsidRDefault="000167AA" w:rsidP="00B5511E">
      <w:pPr>
        <w:spacing w:line="240" w:lineRule="auto"/>
        <w:ind w:firstLine="709"/>
        <w:jc w:val="both"/>
        <w:rPr>
          <w:rFonts w:ascii="Times New Roman" w:hAnsi="Times New Roman" w:cs="Times New Roman"/>
          <w:sz w:val="28"/>
          <w:szCs w:val="28"/>
        </w:rPr>
      </w:pPr>
    </w:p>
    <w:p w:rsidR="000167AA" w:rsidRDefault="000167AA" w:rsidP="00B5511E">
      <w:pPr>
        <w:spacing w:line="240" w:lineRule="auto"/>
        <w:ind w:firstLine="709"/>
        <w:jc w:val="both"/>
        <w:rPr>
          <w:rFonts w:ascii="Times New Roman" w:hAnsi="Times New Roman" w:cs="Times New Roman"/>
          <w:sz w:val="28"/>
          <w:szCs w:val="28"/>
        </w:rPr>
      </w:pPr>
    </w:p>
    <w:p w:rsidR="000167AA" w:rsidRDefault="000167AA" w:rsidP="00B5511E">
      <w:pPr>
        <w:spacing w:line="240" w:lineRule="auto"/>
        <w:ind w:firstLine="709"/>
        <w:jc w:val="both"/>
        <w:rPr>
          <w:rFonts w:ascii="Times New Roman" w:hAnsi="Times New Roman" w:cs="Times New Roman"/>
          <w:sz w:val="28"/>
          <w:szCs w:val="28"/>
        </w:rPr>
      </w:pPr>
    </w:p>
    <w:p w:rsidR="000167AA" w:rsidRDefault="000167AA" w:rsidP="00B5511E">
      <w:pPr>
        <w:spacing w:line="240" w:lineRule="auto"/>
        <w:ind w:firstLine="709"/>
        <w:jc w:val="both"/>
        <w:rPr>
          <w:rFonts w:ascii="Times New Roman" w:hAnsi="Times New Roman" w:cs="Times New Roman"/>
          <w:sz w:val="28"/>
          <w:szCs w:val="28"/>
        </w:rPr>
      </w:pPr>
    </w:p>
    <w:p w:rsidR="000167AA" w:rsidRDefault="000167AA" w:rsidP="00B5511E">
      <w:pPr>
        <w:spacing w:line="240" w:lineRule="auto"/>
        <w:ind w:firstLine="709"/>
        <w:jc w:val="both"/>
        <w:rPr>
          <w:rFonts w:ascii="Times New Roman" w:hAnsi="Times New Roman" w:cs="Times New Roman"/>
          <w:sz w:val="28"/>
          <w:szCs w:val="28"/>
        </w:rPr>
      </w:pPr>
    </w:p>
    <w:p w:rsidR="000167AA" w:rsidRDefault="000167AA" w:rsidP="00B5511E">
      <w:pPr>
        <w:spacing w:line="240" w:lineRule="auto"/>
        <w:ind w:firstLine="709"/>
        <w:jc w:val="both"/>
        <w:rPr>
          <w:rFonts w:ascii="Times New Roman" w:hAnsi="Times New Roman" w:cs="Times New Roman"/>
          <w:sz w:val="28"/>
          <w:szCs w:val="28"/>
        </w:rPr>
      </w:pPr>
    </w:p>
    <w:p w:rsidR="000167AA" w:rsidRDefault="000167AA" w:rsidP="00B5511E">
      <w:pPr>
        <w:spacing w:line="240" w:lineRule="auto"/>
        <w:ind w:firstLine="709"/>
        <w:jc w:val="both"/>
        <w:rPr>
          <w:rFonts w:ascii="Times New Roman" w:hAnsi="Times New Roman" w:cs="Times New Roman"/>
          <w:sz w:val="28"/>
          <w:szCs w:val="28"/>
        </w:rPr>
      </w:pPr>
    </w:p>
    <w:p w:rsidR="000167AA" w:rsidRPr="007357CF" w:rsidRDefault="000167AA" w:rsidP="00B5511E">
      <w:pPr>
        <w:spacing w:line="240" w:lineRule="auto"/>
        <w:ind w:firstLine="709"/>
        <w:jc w:val="both"/>
        <w:rPr>
          <w:rFonts w:ascii="Times New Roman" w:hAnsi="Times New Roman" w:cs="Times New Roman"/>
          <w:sz w:val="28"/>
          <w:szCs w:val="28"/>
        </w:rPr>
      </w:pPr>
    </w:p>
    <w:p w:rsidR="000167AA" w:rsidRDefault="000167AA" w:rsidP="00B5511E">
      <w:pPr>
        <w:spacing w:after="0" w:line="240" w:lineRule="auto"/>
        <w:ind w:firstLine="709"/>
        <w:jc w:val="both"/>
        <w:rPr>
          <w:rFonts w:ascii="Times New Roman" w:hAnsi="Times New Roman" w:cs="Times New Roman"/>
          <w:sz w:val="28"/>
          <w:szCs w:val="28"/>
        </w:rPr>
      </w:pPr>
    </w:p>
    <w:p w:rsidR="000167AA" w:rsidRDefault="000167AA" w:rsidP="00B5511E">
      <w:pPr>
        <w:spacing w:after="0" w:line="240" w:lineRule="auto"/>
        <w:ind w:firstLine="709"/>
        <w:jc w:val="both"/>
        <w:rPr>
          <w:rFonts w:ascii="Times New Roman" w:hAnsi="Times New Roman" w:cs="Times New Roman"/>
          <w:sz w:val="28"/>
          <w:szCs w:val="28"/>
        </w:rPr>
      </w:pPr>
    </w:p>
    <w:p w:rsidR="000167AA" w:rsidRDefault="000167AA" w:rsidP="004C6C2B">
      <w:pPr>
        <w:spacing w:after="0" w:line="240" w:lineRule="auto"/>
        <w:ind w:firstLine="709"/>
        <w:jc w:val="center"/>
        <w:rPr>
          <w:rFonts w:ascii="Times New Roman" w:hAnsi="Times New Roman" w:cs="Times New Roman"/>
          <w:sz w:val="28"/>
          <w:szCs w:val="28"/>
        </w:rPr>
      </w:pPr>
      <w:r>
        <w:rPr>
          <w:rFonts w:ascii="Times New Roman" w:hAnsi="Times New Roman" w:cs="Times New Roman"/>
          <w:sz w:val="28"/>
          <w:szCs w:val="28"/>
        </w:rPr>
        <w:t>14.</w:t>
      </w:r>
      <w:r w:rsidRPr="007357CF">
        <w:rPr>
          <w:rFonts w:ascii="Times New Roman" w:hAnsi="Times New Roman" w:cs="Times New Roman"/>
          <w:sz w:val="28"/>
          <w:szCs w:val="28"/>
        </w:rPr>
        <w:t xml:space="preserve">Федеральная </w:t>
      </w:r>
      <w:r>
        <w:rPr>
          <w:rFonts w:ascii="Times New Roman" w:hAnsi="Times New Roman" w:cs="Times New Roman"/>
          <w:sz w:val="28"/>
          <w:szCs w:val="28"/>
        </w:rPr>
        <w:t>антимонопольная служба</w:t>
      </w:r>
      <w:r w:rsidRPr="007357CF">
        <w:rPr>
          <w:rFonts w:ascii="Times New Roman" w:hAnsi="Times New Roman" w:cs="Times New Roman"/>
          <w:sz w:val="28"/>
          <w:szCs w:val="28"/>
        </w:rPr>
        <w:t xml:space="preserve"> для субъектов утверждает предельные уровни тарифов на электрическую энергию, поставляемую населению и приравненным к нему категориям потребителей. </w:t>
      </w:r>
      <w:r>
        <w:rPr>
          <w:rFonts w:ascii="Times New Roman" w:hAnsi="Times New Roman" w:cs="Times New Roman"/>
          <w:sz w:val="28"/>
          <w:szCs w:val="28"/>
        </w:rPr>
        <w:t>Т</w:t>
      </w:r>
      <w:r w:rsidRPr="007357CF">
        <w:rPr>
          <w:rFonts w:ascii="Times New Roman" w:hAnsi="Times New Roman" w:cs="Times New Roman"/>
          <w:sz w:val="28"/>
          <w:szCs w:val="28"/>
        </w:rPr>
        <w:t>ариф</w:t>
      </w:r>
      <w:r>
        <w:rPr>
          <w:rFonts w:ascii="Times New Roman" w:hAnsi="Times New Roman" w:cs="Times New Roman"/>
          <w:sz w:val="28"/>
          <w:szCs w:val="28"/>
        </w:rPr>
        <w:t>ы</w:t>
      </w:r>
      <w:r w:rsidRPr="007357CF">
        <w:rPr>
          <w:rFonts w:ascii="Times New Roman" w:hAnsi="Times New Roman" w:cs="Times New Roman"/>
          <w:sz w:val="28"/>
          <w:szCs w:val="28"/>
        </w:rPr>
        <w:t xml:space="preserve"> на электрическую энергию в 1 полугодии 201</w:t>
      </w:r>
      <w:r>
        <w:rPr>
          <w:rFonts w:ascii="Times New Roman" w:hAnsi="Times New Roman" w:cs="Times New Roman"/>
          <w:sz w:val="28"/>
          <w:szCs w:val="28"/>
        </w:rPr>
        <w:t>7</w:t>
      </w:r>
      <w:r w:rsidRPr="007357CF">
        <w:rPr>
          <w:rFonts w:ascii="Times New Roman" w:hAnsi="Times New Roman" w:cs="Times New Roman"/>
          <w:sz w:val="28"/>
          <w:szCs w:val="28"/>
        </w:rPr>
        <w:t xml:space="preserve"> г. сохранен</w:t>
      </w:r>
      <w:r>
        <w:rPr>
          <w:rFonts w:ascii="Times New Roman" w:hAnsi="Times New Roman" w:cs="Times New Roman"/>
          <w:sz w:val="28"/>
          <w:szCs w:val="28"/>
        </w:rPr>
        <w:t>ы</w:t>
      </w:r>
      <w:r w:rsidRPr="007357CF">
        <w:rPr>
          <w:rFonts w:ascii="Times New Roman" w:hAnsi="Times New Roman" w:cs="Times New Roman"/>
          <w:sz w:val="28"/>
          <w:szCs w:val="28"/>
        </w:rPr>
        <w:t xml:space="preserve"> на уровне утвержденных тарифов </w:t>
      </w:r>
      <w:r>
        <w:rPr>
          <w:rFonts w:ascii="Times New Roman" w:hAnsi="Times New Roman" w:cs="Times New Roman"/>
          <w:sz w:val="28"/>
          <w:szCs w:val="28"/>
        </w:rPr>
        <w:t>2 полугодия</w:t>
      </w:r>
      <w:r w:rsidRPr="007357CF">
        <w:rPr>
          <w:rFonts w:ascii="Times New Roman" w:hAnsi="Times New Roman" w:cs="Times New Roman"/>
          <w:sz w:val="28"/>
          <w:szCs w:val="28"/>
        </w:rPr>
        <w:t xml:space="preserve"> 201</w:t>
      </w:r>
      <w:r>
        <w:rPr>
          <w:rFonts w:ascii="Times New Roman" w:hAnsi="Times New Roman" w:cs="Times New Roman"/>
          <w:sz w:val="28"/>
          <w:szCs w:val="28"/>
        </w:rPr>
        <w:t>6</w:t>
      </w:r>
      <w:r w:rsidRPr="007357CF">
        <w:rPr>
          <w:rFonts w:ascii="Times New Roman" w:hAnsi="Times New Roman" w:cs="Times New Roman"/>
          <w:sz w:val="28"/>
          <w:szCs w:val="28"/>
        </w:rPr>
        <w:t xml:space="preserve"> г</w:t>
      </w:r>
      <w:r>
        <w:rPr>
          <w:rFonts w:ascii="Times New Roman" w:hAnsi="Times New Roman" w:cs="Times New Roman"/>
          <w:sz w:val="28"/>
          <w:szCs w:val="28"/>
        </w:rPr>
        <w:t xml:space="preserve">, на 2 полугодие 2017 года установлены в рамках предельных минимальных и максимальных уровней, доведенных до региона с ростом 3,25%. </w:t>
      </w:r>
      <w:r w:rsidR="00AD3505">
        <w:rPr>
          <w:rFonts w:ascii="Times New Roman" w:hAnsi="Times New Roman" w:cs="Times New Roman"/>
          <w:noProof/>
          <w:sz w:val="28"/>
          <w:szCs w:val="28"/>
          <w:lang w:eastAsia="ru-RU"/>
        </w:rPr>
        <w:pict>
          <v:shape id="Рисунок 5" o:spid="_x0000_i1037" type="#_x0000_t75" style="width:5in;height:269.85pt;visibility:visible">
            <v:imagedata r:id="rId18" o:title=""/>
          </v:shape>
        </w:pict>
      </w:r>
    </w:p>
    <w:p w:rsidR="000167AA" w:rsidRPr="00D618B0" w:rsidRDefault="000167AA" w:rsidP="00B5511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 </w:t>
      </w:r>
      <w:r w:rsidRPr="00EB6493">
        <w:rPr>
          <w:rFonts w:ascii="Times New Roman" w:hAnsi="Times New Roman" w:cs="Times New Roman"/>
          <w:sz w:val="28"/>
          <w:szCs w:val="28"/>
        </w:rPr>
        <w:t>1 июля 201</w:t>
      </w:r>
      <w:r>
        <w:rPr>
          <w:rFonts w:ascii="Times New Roman" w:hAnsi="Times New Roman" w:cs="Times New Roman"/>
          <w:sz w:val="28"/>
          <w:szCs w:val="28"/>
        </w:rPr>
        <w:t>7</w:t>
      </w:r>
      <w:r w:rsidRPr="00EB6493">
        <w:rPr>
          <w:rFonts w:ascii="Times New Roman" w:hAnsi="Times New Roman" w:cs="Times New Roman"/>
          <w:sz w:val="28"/>
          <w:szCs w:val="28"/>
        </w:rPr>
        <w:t xml:space="preserve"> года для населения, проживающего в городских населенных пунктах в домах, оборудованных элект</w:t>
      </w:r>
      <w:r>
        <w:rPr>
          <w:rFonts w:ascii="Times New Roman" w:hAnsi="Times New Roman" w:cs="Times New Roman"/>
          <w:sz w:val="28"/>
          <w:szCs w:val="28"/>
        </w:rPr>
        <w:t xml:space="preserve">роплитами </w:t>
      </w:r>
      <w:r>
        <w:rPr>
          <w:rFonts w:ascii="Times New Roman" w:hAnsi="Times New Roman" w:cs="Times New Roman"/>
          <w:sz w:val="28"/>
          <w:szCs w:val="28"/>
        </w:rPr>
        <w:br/>
      </w:r>
      <w:r w:rsidRPr="00EB6493">
        <w:rPr>
          <w:rFonts w:ascii="Times New Roman" w:hAnsi="Times New Roman" w:cs="Times New Roman"/>
          <w:sz w:val="28"/>
          <w:szCs w:val="28"/>
        </w:rPr>
        <w:t>2,</w:t>
      </w:r>
      <w:r>
        <w:rPr>
          <w:rFonts w:ascii="Times New Roman" w:hAnsi="Times New Roman" w:cs="Times New Roman"/>
          <w:sz w:val="28"/>
          <w:szCs w:val="28"/>
        </w:rPr>
        <w:t>44</w:t>
      </w:r>
      <w:r w:rsidRPr="00EB6493">
        <w:rPr>
          <w:rFonts w:ascii="Times New Roman" w:hAnsi="Times New Roman" w:cs="Times New Roman"/>
          <w:sz w:val="28"/>
          <w:szCs w:val="28"/>
        </w:rPr>
        <w:t xml:space="preserve"> руб./</w:t>
      </w:r>
      <w:proofErr w:type="spellStart"/>
      <w:r w:rsidRPr="00EB6493">
        <w:rPr>
          <w:rFonts w:ascii="Times New Roman" w:hAnsi="Times New Roman" w:cs="Times New Roman"/>
          <w:sz w:val="28"/>
          <w:szCs w:val="28"/>
        </w:rPr>
        <w:t>кВтч</w:t>
      </w:r>
      <w:proofErr w:type="spellEnd"/>
      <w:proofErr w:type="gramStart"/>
      <w:r w:rsidRPr="00EB6493">
        <w:rPr>
          <w:rFonts w:ascii="Times New Roman" w:hAnsi="Times New Roman" w:cs="Times New Roman"/>
          <w:sz w:val="28"/>
          <w:szCs w:val="28"/>
        </w:rPr>
        <w:t>.</w:t>
      </w:r>
      <w:proofErr w:type="gramEnd"/>
      <w:r w:rsidRPr="00EB6493">
        <w:rPr>
          <w:rFonts w:ascii="Times New Roman" w:hAnsi="Times New Roman" w:cs="Times New Roman"/>
          <w:sz w:val="28"/>
          <w:szCs w:val="28"/>
        </w:rPr>
        <w:t xml:space="preserve"> (</w:t>
      </w:r>
      <w:proofErr w:type="gramStart"/>
      <w:r w:rsidRPr="00EB6493">
        <w:rPr>
          <w:rFonts w:ascii="Times New Roman" w:hAnsi="Times New Roman" w:cs="Times New Roman"/>
          <w:sz w:val="28"/>
          <w:szCs w:val="28"/>
        </w:rPr>
        <w:t>п</w:t>
      </w:r>
      <w:proofErr w:type="gramEnd"/>
      <w:r w:rsidRPr="00EB6493">
        <w:rPr>
          <w:rFonts w:ascii="Times New Roman" w:hAnsi="Times New Roman" w:cs="Times New Roman"/>
          <w:sz w:val="28"/>
          <w:szCs w:val="28"/>
        </w:rPr>
        <w:t>режнее значение тарифа – 2,</w:t>
      </w:r>
      <w:r>
        <w:rPr>
          <w:rFonts w:ascii="Times New Roman" w:hAnsi="Times New Roman" w:cs="Times New Roman"/>
          <w:sz w:val="28"/>
          <w:szCs w:val="28"/>
        </w:rPr>
        <w:t>37</w:t>
      </w:r>
      <w:r w:rsidRPr="00EB6493">
        <w:rPr>
          <w:rFonts w:ascii="Times New Roman" w:hAnsi="Times New Roman" w:cs="Times New Roman"/>
          <w:sz w:val="28"/>
          <w:szCs w:val="28"/>
        </w:rPr>
        <w:t xml:space="preserve"> руб./</w:t>
      </w:r>
      <w:proofErr w:type="spellStart"/>
      <w:r w:rsidRPr="00EB6493">
        <w:rPr>
          <w:rFonts w:ascii="Times New Roman" w:hAnsi="Times New Roman" w:cs="Times New Roman"/>
          <w:sz w:val="28"/>
          <w:szCs w:val="28"/>
        </w:rPr>
        <w:t>кВтч</w:t>
      </w:r>
      <w:proofErr w:type="spellEnd"/>
      <w:r w:rsidRPr="00EB6493">
        <w:rPr>
          <w:rFonts w:ascii="Times New Roman" w:hAnsi="Times New Roman" w:cs="Times New Roman"/>
          <w:sz w:val="28"/>
          <w:szCs w:val="28"/>
        </w:rPr>
        <w:t>.) Такой же тариф будет у жителей сельских населенных пунктов.</w:t>
      </w:r>
    </w:p>
    <w:p w:rsidR="000167AA" w:rsidRDefault="000167AA" w:rsidP="00B5511E">
      <w:pPr>
        <w:spacing w:after="0" w:line="240" w:lineRule="auto"/>
        <w:ind w:firstLine="708"/>
        <w:jc w:val="both"/>
        <w:rPr>
          <w:rFonts w:ascii="Times New Roman" w:hAnsi="Times New Roman" w:cs="Times New Roman"/>
          <w:sz w:val="28"/>
          <w:szCs w:val="28"/>
        </w:rPr>
      </w:pPr>
      <w:r w:rsidRPr="00EB6493">
        <w:rPr>
          <w:rFonts w:ascii="Times New Roman" w:hAnsi="Times New Roman" w:cs="Times New Roman"/>
          <w:sz w:val="28"/>
          <w:szCs w:val="28"/>
        </w:rPr>
        <w:t>Для городского населения, проживающего в домах, оборудованных газовыми плитами, тариф составит 3,</w:t>
      </w:r>
      <w:r>
        <w:rPr>
          <w:rFonts w:ascii="Times New Roman" w:hAnsi="Times New Roman" w:cs="Times New Roman"/>
          <w:sz w:val="28"/>
          <w:szCs w:val="28"/>
        </w:rPr>
        <w:t>49</w:t>
      </w:r>
      <w:r w:rsidRPr="00EB6493">
        <w:rPr>
          <w:rFonts w:ascii="Times New Roman" w:hAnsi="Times New Roman" w:cs="Times New Roman"/>
          <w:sz w:val="28"/>
          <w:szCs w:val="28"/>
        </w:rPr>
        <w:t xml:space="preserve"> руб./</w:t>
      </w:r>
      <w:proofErr w:type="spellStart"/>
      <w:r w:rsidRPr="00EB6493">
        <w:rPr>
          <w:rFonts w:ascii="Times New Roman" w:hAnsi="Times New Roman" w:cs="Times New Roman"/>
          <w:sz w:val="28"/>
          <w:szCs w:val="28"/>
        </w:rPr>
        <w:t>кВтч</w:t>
      </w:r>
      <w:proofErr w:type="spellEnd"/>
      <w:proofErr w:type="gramStart"/>
      <w:r w:rsidRPr="00EB6493">
        <w:rPr>
          <w:rFonts w:ascii="Times New Roman" w:hAnsi="Times New Roman" w:cs="Times New Roman"/>
          <w:sz w:val="28"/>
          <w:szCs w:val="28"/>
        </w:rPr>
        <w:t>.</w:t>
      </w:r>
      <w:proofErr w:type="gramEnd"/>
      <w:r w:rsidRPr="00EB6493">
        <w:rPr>
          <w:rFonts w:ascii="Times New Roman" w:hAnsi="Times New Roman" w:cs="Times New Roman"/>
          <w:sz w:val="28"/>
          <w:szCs w:val="28"/>
        </w:rPr>
        <w:t xml:space="preserve"> (</w:t>
      </w:r>
      <w:proofErr w:type="gramStart"/>
      <w:r w:rsidRPr="00EB6493">
        <w:rPr>
          <w:rFonts w:ascii="Times New Roman" w:hAnsi="Times New Roman" w:cs="Times New Roman"/>
          <w:sz w:val="28"/>
          <w:szCs w:val="28"/>
        </w:rPr>
        <w:t>п</w:t>
      </w:r>
      <w:proofErr w:type="gramEnd"/>
      <w:r w:rsidRPr="00EB6493">
        <w:rPr>
          <w:rFonts w:ascii="Times New Roman" w:hAnsi="Times New Roman" w:cs="Times New Roman"/>
          <w:sz w:val="28"/>
          <w:szCs w:val="28"/>
        </w:rPr>
        <w:t xml:space="preserve">режнее значение – </w:t>
      </w:r>
      <w:r>
        <w:rPr>
          <w:rFonts w:ascii="Times New Roman" w:hAnsi="Times New Roman" w:cs="Times New Roman"/>
          <w:sz w:val="28"/>
          <w:szCs w:val="28"/>
        </w:rPr>
        <w:t>3,38</w:t>
      </w:r>
      <w:r w:rsidRPr="00EB6493">
        <w:rPr>
          <w:rFonts w:ascii="Times New Roman" w:hAnsi="Times New Roman" w:cs="Times New Roman"/>
          <w:sz w:val="28"/>
          <w:szCs w:val="28"/>
        </w:rPr>
        <w:t xml:space="preserve"> руб./</w:t>
      </w:r>
      <w:proofErr w:type="spellStart"/>
      <w:r w:rsidRPr="00EB6493">
        <w:rPr>
          <w:rFonts w:ascii="Times New Roman" w:hAnsi="Times New Roman" w:cs="Times New Roman"/>
          <w:sz w:val="28"/>
          <w:szCs w:val="28"/>
        </w:rPr>
        <w:t>кВтч</w:t>
      </w:r>
      <w:proofErr w:type="spellEnd"/>
      <w:r w:rsidRPr="00EB6493">
        <w:rPr>
          <w:rFonts w:ascii="Times New Roman" w:hAnsi="Times New Roman" w:cs="Times New Roman"/>
          <w:sz w:val="28"/>
          <w:szCs w:val="28"/>
        </w:rPr>
        <w:t>.).</w:t>
      </w:r>
    </w:p>
    <w:p w:rsidR="000167AA" w:rsidRDefault="00AD3505" w:rsidP="00B5511E">
      <w:pPr>
        <w:spacing w:after="0" w:line="240" w:lineRule="auto"/>
        <w:ind w:firstLine="708"/>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pict>
          <v:shape id="Рисунок 16" o:spid="_x0000_i1038" type="#_x0000_t75" style="width:5in;height:269.85pt;visibility:visible">
            <v:imagedata r:id="rId19" o:title=""/>
          </v:shape>
        </w:pict>
      </w:r>
    </w:p>
    <w:p w:rsidR="000167AA" w:rsidRPr="00EB6493" w:rsidRDefault="00AD3505" w:rsidP="00B5511E">
      <w:pPr>
        <w:spacing w:after="0" w:line="240" w:lineRule="auto"/>
        <w:ind w:firstLine="708"/>
        <w:jc w:val="both"/>
        <w:rPr>
          <w:rFonts w:ascii="Times New Roman" w:hAnsi="Times New Roman" w:cs="Times New Roman"/>
          <w:sz w:val="28"/>
          <w:szCs w:val="28"/>
        </w:rPr>
      </w:pPr>
      <w:r>
        <w:rPr>
          <w:rFonts w:ascii="Times New Roman" w:hAnsi="Times New Roman" w:cs="Times New Roman"/>
          <w:noProof/>
          <w:sz w:val="28"/>
          <w:szCs w:val="28"/>
          <w:lang w:eastAsia="ru-RU"/>
        </w:rPr>
        <w:pict>
          <v:shape id="Рисунок 17" o:spid="_x0000_i1039" type="#_x0000_t75" style="width:5in;height:269.85pt;visibility:visible">
            <v:imagedata r:id="rId20" o:title=""/>
          </v:shape>
        </w:pict>
      </w:r>
    </w:p>
    <w:p w:rsidR="000167AA" w:rsidRPr="00CD37EC" w:rsidRDefault="000167AA" w:rsidP="00B5511E">
      <w:pPr>
        <w:spacing w:after="0" w:line="240" w:lineRule="auto"/>
        <w:ind w:firstLine="709"/>
        <w:jc w:val="both"/>
        <w:rPr>
          <w:rFonts w:ascii="Times New Roman" w:hAnsi="Times New Roman" w:cs="Times New Roman"/>
          <w:sz w:val="28"/>
          <w:szCs w:val="28"/>
        </w:rPr>
      </w:pPr>
    </w:p>
    <w:p w:rsidR="000167AA" w:rsidRDefault="000167AA" w:rsidP="00B5511E">
      <w:pPr>
        <w:spacing w:after="0" w:line="240" w:lineRule="auto"/>
        <w:ind w:firstLine="709"/>
        <w:jc w:val="both"/>
        <w:rPr>
          <w:rFonts w:ascii="Times New Roman" w:hAnsi="Times New Roman" w:cs="Times New Roman"/>
          <w:sz w:val="28"/>
          <w:szCs w:val="28"/>
        </w:rPr>
      </w:pPr>
    </w:p>
    <w:p w:rsidR="000167AA" w:rsidRDefault="00AD3505">
      <w:r>
        <w:rPr>
          <w:noProof/>
          <w:lang w:eastAsia="ru-RU"/>
        </w:rPr>
        <w:lastRenderedPageBreak/>
        <w:pict>
          <v:shape id="Рисунок 18" o:spid="_x0000_i1040" type="#_x0000_t75" style="width:5in;height:269.85pt;visibility:visible">
            <v:imagedata r:id="rId21" o:title=""/>
          </v:shape>
        </w:pict>
      </w:r>
    </w:p>
    <w:p w:rsidR="000167AA" w:rsidRDefault="00AD3505">
      <w:r>
        <w:rPr>
          <w:noProof/>
          <w:lang w:eastAsia="ru-RU"/>
        </w:rPr>
        <w:pict>
          <v:shape id="Рисунок 19" o:spid="_x0000_i1041" type="#_x0000_t75" style="width:5in;height:269.85pt;visibility:visible">
            <v:imagedata r:id="rId22" o:title=""/>
          </v:shape>
        </w:pict>
      </w:r>
    </w:p>
    <w:p w:rsidR="000167AA" w:rsidRDefault="00AD3505">
      <w:r>
        <w:rPr>
          <w:noProof/>
          <w:lang w:eastAsia="ru-RU"/>
        </w:rPr>
        <w:lastRenderedPageBreak/>
        <w:pict>
          <v:shape id="Рисунок 20" o:spid="_x0000_i1042" type="#_x0000_t75" style="width:5in;height:269.85pt;visibility:visible">
            <v:imagedata r:id="rId23" o:title=""/>
          </v:shape>
        </w:pict>
      </w:r>
    </w:p>
    <w:p w:rsidR="000167AA" w:rsidRDefault="00AD3505">
      <w:r>
        <w:rPr>
          <w:noProof/>
          <w:lang w:eastAsia="ru-RU"/>
        </w:rPr>
        <w:pict>
          <v:shape id="Рисунок 21" o:spid="_x0000_i1043" type="#_x0000_t75" style="width:5in;height:269.85pt;visibility:visible">
            <v:imagedata r:id="rId24" o:title=""/>
          </v:shape>
        </w:pict>
      </w:r>
    </w:p>
    <w:p w:rsidR="000167AA" w:rsidRDefault="00AD3505">
      <w:r>
        <w:rPr>
          <w:noProof/>
          <w:lang w:eastAsia="ru-RU"/>
        </w:rPr>
        <w:lastRenderedPageBreak/>
        <w:pict>
          <v:shape id="Рисунок 22" o:spid="_x0000_i1044" type="#_x0000_t75" style="width:5in;height:269.85pt;visibility:visible">
            <v:imagedata r:id="rId25" o:title=""/>
          </v:shape>
        </w:pict>
      </w:r>
    </w:p>
    <w:p w:rsidR="000167AA" w:rsidRDefault="00AD3505">
      <w:r>
        <w:rPr>
          <w:noProof/>
          <w:lang w:eastAsia="ru-RU"/>
        </w:rPr>
        <w:pict>
          <v:shape id="Рисунок 23" o:spid="_x0000_i1045" type="#_x0000_t75" style="width:5in;height:269.85pt;visibility:visible">
            <v:imagedata r:id="rId26" o:title=""/>
          </v:shape>
        </w:pict>
      </w:r>
    </w:p>
    <w:sectPr w:rsidR="000167AA" w:rsidSect="009A38D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797656C"/>
    <w:multiLevelType w:val="hybridMultilevel"/>
    <w:tmpl w:val="3E8867AC"/>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
    <w:nsid w:val="5CFF69C1"/>
    <w:multiLevelType w:val="hybridMultilevel"/>
    <w:tmpl w:val="AA62E990"/>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
    <w:nsid w:val="6CFE2331"/>
    <w:multiLevelType w:val="hybridMultilevel"/>
    <w:tmpl w:val="C3507AE8"/>
    <w:lvl w:ilvl="0" w:tplc="A87293A6">
      <w:start w:val="1"/>
      <w:numFmt w:val="decimal"/>
      <w:lvlText w:val="%1."/>
      <w:lvlJc w:val="left"/>
      <w:pPr>
        <w:ind w:left="1070" w:hanging="360"/>
      </w:pPr>
      <w:rPr>
        <w:rFonts w:hint="default"/>
      </w:rPr>
    </w:lvl>
    <w:lvl w:ilvl="1" w:tplc="04190019">
      <w:start w:val="1"/>
      <w:numFmt w:val="lowerLetter"/>
      <w:lvlText w:val="%2."/>
      <w:lvlJc w:val="left"/>
      <w:pPr>
        <w:ind w:left="1790" w:hanging="360"/>
      </w:pPr>
    </w:lvl>
    <w:lvl w:ilvl="2" w:tplc="0419001B">
      <w:start w:val="1"/>
      <w:numFmt w:val="lowerRoman"/>
      <w:lvlText w:val="%3."/>
      <w:lvlJc w:val="right"/>
      <w:pPr>
        <w:ind w:left="2510" w:hanging="180"/>
      </w:pPr>
    </w:lvl>
    <w:lvl w:ilvl="3" w:tplc="0419000F">
      <w:start w:val="1"/>
      <w:numFmt w:val="decimal"/>
      <w:lvlText w:val="%4."/>
      <w:lvlJc w:val="left"/>
      <w:pPr>
        <w:ind w:left="3230" w:hanging="360"/>
      </w:pPr>
    </w:lvl>
    <w:lvl w:ilvl="4" w:tplc="04190019">
      <w:start w:val="1"/>
      <w:numFmt w:val="lowerLetter"/>
      <w:lvlText w:val="%5."/>
      <w:lvlJc w:val="left"/>
      <w:pPr>
        <w:ind w:left="3950" w:hanging="360"/>
      </w:pPr>
    </w:lvl>
    <w:lvl w:ilvl="5" w:tplc="0419001B">
      <w:start w:val="1"/>
      <w:numFmt w:val="lowerRoman"/>
      <w:lvlText w:val="%6."/>
      <w:lvlJc w:val="right"/>
      <w:pPr>
        <w:ind w:left="4670" w:hanging="180"/>
      </w:pPr>
    </w:lvl>
    <w:lvl w:ilvl="6" w:tplc="0419000F">
      <w:start w:val="1"/>
      <w:numFmt w:val="decimal"/>
      <w:lvlText w:val="%7."/>
      <w:lvlJc w:val="left"/>
      <w:pPr>
        <w:ind w:left="5390" w:hanging="360"/>
      </w:pPr>
    </w:lvl>
    <w:lvl w:ilvl="7" w:tplc="04190019">
      <w:start w:val="1"/>
      <w:numFmt w:val="lowerLetter"/>
      <w:lvlText w:val="%8."/>
      <w:lvlJc w:val="left"/>
      <w:pPr>
        <w:ind w:left="6110" w:hanging="360"/>
      </w:pPr>
    </w:lvl>
    <w:lvl w:ilvl="8" w:tplc="0419001B">
      <w:start w:val="1"/>
      <w:numFmt w:val="lowerRoman"/>
      <w:lvlText w:val="%9."/>
      <w:lvlJc w:val="right"/>
      <w:pPr>
        <w:ind w:left="6830" w:hanging="180"/>
      </w:pPr>
    </w:lvl>
  </w:abstractNum>
  <w:abstractNum w:abstractNumId="3">
    <w:nsid w:val="70194392"/>
    <w:multiLevelType w:val="hybridMultilevel"/>
    <w:tmpl w:val="D85CC5EC"/>
    <w:lvl w:ilvl="0" w:tplc="6BB47A58">
      <w:start w:val="2"/>
      <w:numFmt w:val="decimal"/>
      <w:lvlText w:val="%1."/>
      <w:lvlJc w:val="left"/>
      <w:pPr>
        <w:ind w:left="1070" w:hanging="360"/>
      </w:pPr>
      <w:rPr>
        <w:rFonts w:hint="default"/>
        <w:b/>
        <w:bCs/>
      </w:rPr>
    </w:lvl>
    <w:lvl w:ilvl="1" w:tplc="04190019">
      <w:start w:val="1"/>
      <w:numFmt w:val="lowerLetter"/>
      <w:lvlText w:val="%2."/>
      <w:lvlJc w:val="left"/>
      <w:pPr>
        <w:ind w:left="1790" w:hanging="360"/>
      </w:pPr>
    </w:lvl>
    <w:lvl w:ilvl="2" w:tplc="0419001B">
      <w:start w:val="1"/>
      <w:numFmt w:val="lowerRoman"/>
      <w:lvlText w:val="%3."/>
      <w:lvlJc w:val="right"/>
      <w:pPr>
        <w:ind w:left="2510" w:hanging="180"/>
      </w:pPr>
    </w:lvl>
    <w:lvl w:ilvl="3" w:tplc="0419000F">
      <w:start w:val="1"/>
      <w:numFmt w:val="decimal"/>
      <w:lvlText w:val="%4."/>
      <w:lvlJc w:val="left"/>
      <w:pPr>
        <w:ind w:left="3230" w:hanging="360"/>
      </w:pPr>
    </w:lvl>
    <w:lvl w:ilvl="4" w:tplc="04190019">
      <w:start w:val="1"/>
      <w:numFmt w:val="lowerLetter"/>
      <w:lvlText w:val="%5."/>
      <w:lvlJc w:val="left"/>
      <w:pPr>
        <w:ind w:left="3950" w:hanging="360"/>
      </w:pPr>
    </w:lvl>
    <w:lvl w:ilvl="5" w:tplc="0419001B">
      <w:start w:val="1"/>
      <w:numFmt w:val="lowerRoman"/>
      <w:lvlText w:val="%6."/>
      <w:lvlJc w:val="right"/>
      <w:pPr>
        <w:ind w:left="4670" w:hanging="180"/>
      </w:pPr>
    </w:lvl>
    <w:lvl w:ilvl="6" w:tplc="0419000F">
      <w:start w:val="1"/>
      <w:numFmt w:val="decimal"/>
      <w:lvlText w:val="%7."/>
      <w:lvlJc w:val="left"/>
      <w:pPr>
        <w:ind w:left="5390" w:hanging="360"/>
      </w:pPr>
    </w:lvl>
    <w:lvl w:ilvl="7" w:tplc="04190019">
      <w:start w:val="1"/>
      <w:numFmt w:val="lowerLetter"/>
      <w:lvlText w:val="%8."/>
      <w:lvlJc w:val="left"/>
      <w:pPr>
        <w:ind w:left="6110" w:hanging="360"/>
      </w:pPr>
    </w:lvl>
    <w:lvl w:ilvl="8" w:tplc="0419001B">
      <w:start w:val="1"/>
      <w:numFmt w:val="lowerRoman"/>
      <w:lvlText w:val="%9."/>
      <w:lvlJc w:val="right"/>
      <w:pPr>
        <w:ind w:left="6830" w:hanging="180"/>
      </w:p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proofState w:spelling="clean" w:grammar="clean"/>
  <w:doNotTrackMoves/>
  <w:defaultTabStop w:val="708"/>
  <w:doNotHyphenateCaps/>
  <w:characterSpacingControl w:val="doNotCompress"/>
  <w:doNotValidateAgainstSchema/>
  <w:doNotDemarcateInvalidXml/>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B5511E"/>
    <w:rsid w:val="000167AA"/>
    <w:rsid w:val="000E1FD6"/>
    <w:rsid w:val="0027272D"/>
    <w:rsid w:val="00286665"/>
    <w:rsid w:val="0032201D"/>
    <w:rsid w:val="00371BC8"/>
    <w:rsid w:val="004C6C2B"/>
    <w:rsid w:val="00541365"/>
    <w:rsid w:val="00616E57"/>
    <w:rsid w:val="006F17A9"/>
    <w:rsid w:val="007357CF"/>
    <w:rsid w:val="007A3BA9"/>
    <w:rsid w:val="00835460"/>
    <w:rsid w:val="009A38D6"/>
    <w:rsid w:val="00AD3505"/>
    <w:rsid w:val="00B5511E"/>
    <w:rsid w:val="00CA7BCE"/>
    <w:rsid w:val="00CD37EC"/>
    <w:rsid w:val="00D4689B"/>
    <w:rsid w:val="00D618B0"/>
    <w:rsid w:val="00EB649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5511E"/>
    <w:pPr>
      <w:spacing w:after="200" w:line="276" w:lineRule="auto"/>
    </w:pPr>
    <w:rPr>
      <w:rFonts w:cs="Calibri"/>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rsid w:val="00B5511E"/>
    <w:pPr>
      <w:spacing w:after="0" w:line="240" w:lineRule="auto"/>
    </w:pPr>
    <w:rPr>
      <w:rFonts w:ascii="Tahoma" w:hAnsi="Tahoma" w:cs="Tahoma"/>
      <w:sz w:val="16"/>
      <w:szCs w:val="16"/>
    </w:rPr>
  </w:style>
  <w:style w:type="character" w:customStyle="1" w:styleId="a4">
    <w:name w:val="Текст выноски Знак"/>
    <w:link w:val="a3"/>
    <w:uiPriority w:val="99"/>
    <w:semiHidden/>
    <w:locked/>
    <w:rsid w:val="00B5511E"/>
    <w:rPr>
      <w:rFonts w:ascii="Tahoma" w:hAnsi="Tahoma" w:cs="Tahoma"/>
      <w:sz w:val="16"/>
      <w:szCs w:val="16"/>
    </w:rPr>
  </w:style>
  <w:style w:type="paragraph" w:styleId="a5">
    <w:name w:val="List Paragraph"/>
    <w:basedOn w:val="a"/>
    <w:uiPriority w:val="99"/>
    <w:qFormat/>
    <w:rsid w:val="00CA7BCE"/>
    <w:pPr>
      <w:spacing w:after="160" w:line="259" w:lineRule="auto"/>
      <w:ind w:left="7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microsoft.com/office/2007/relationships/stylesWithEffects" Target="stylesWithEffect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customXml" Target="../customXml/item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customXml" Target="../customXml/item4.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fontTable" Target="fontTable.xml"/><Relationship Id="rId30" Type="http://schemas.openxmlformats.org/officeDocument/2006/relationships/customXml" Target="../customXml/item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Документ" ma:contentTypeID="0x0101003F2FC6EF317BB04B899F49D89EB57165" ma:contentTypeVersion="1" ma:contentTypeDescription="Создание документа." ma:contentTypeScope="" ma:versionID="1ddc76959cd6305b161006ae7251d5da">
  <xsd:schema xmlns:xsd="http://www.w3.org/2001/XMLSchema" xmlns:xs="http://www.w3.org/2001/XMLSchema" xmlns:p="http://schemas.microsoft.com/office/2006/metadata/properties" xmlns:ns2="57504d04-691e-4fc4-8f09-4f19fdbe90f6" xmlns:ns3="6d7c22ec-c6a4-4777-88aa-bc3c76ac660e" targetNamespace="http://schemas.microsoft.com/office/2006/metadata/properties" ma:root="true" ma:fieldsID="91f03645d6ce2753a58d94a0129be932" ns2:_="" ns3:_="">
    <xsd:import namespace="57504d04-691e-4fc4-8f09-4f19fdbe90f6"/>
    <xsd:import namespace="6d7c22ec-c6a4-4777-88aa-bc3c76ac660e"/>
    <xsd:element name="properties">
      <xsd:complexType>
        <xsd:sequence>
          <xsd:element name="documentManagement">
            <xsd:complexType>
              <xsd:all>
                <xsd:element ref="ns2:_dlc_DocId" minOccurs="0"/>
                <xsd:element ref="ns2:_dlc_DocIdUrl" minOccurs="0"/>
                <xsd:element ref="ns2:_dlc_DocIdPersistId" minOccurs="0"/>
                <xsd:element ref="ns3:_x041e__x043f__x0438__x0441__x0430__x043d__x0438__x0435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504d04-691e-4fc4-8f09-4f19fdbe90f6" elementFormDefault="qualified">
    <xsd:import namespace="http://schemas.microsoft.com/office/2006/documentManagement/types"/>
    <xsd:import namespace="http://schemas.microsoft.com/office/infopath/2007/PartnerControls"/>
    <xsd:element name="_dlc_DocId" ma:index="8" nillable="true" ma:displayName="Значение идентификатора документа" ma:description="Значение идентификатора документа, присвоенного данному элементу." ma:internalName="_dlc_DocId" ma:readOnly="true">
      <xsd:simpleType>
        <xsd:restriction base="dms:Text"/>
      </xsd:simpleType>
    </xsd:element>
    <xsd:element name="_dlc_DocIdUrl" ma:index="9" nillable="true" ma:displayName="Идентификатор документа" ma:description="Постоянная ссылка на этот документ."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Сохранить идентификатор" ma:description="Сохранять идентификатор при добавлении."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6d7c22ec-c6a4-4777-88aa-bc3c76ac660e" elementFormDefault="qualified">
    <xsd:import namespace="http://schemas.microsoft.com/office/2006/documentManagement/types"/>
    <xsd:import namespace="http://schemas.microsoft.com/office/infopath/2007/PartnerControls"/>
    <xsd:element name="_x041e__x043f__x0438__x0441__x0430__x043d__x0438__x0435_" ma:index="11" nillable="true" ma:displayName="Описание" ma:internalName="_x041e__x043f__x0438__x0441__x0430__x043d__x0438__x0435_">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x041e__x043f__x0438__x0441__x0430__x043d__x0438__x0435_ xmlns="6d7c22ec-c6a4-4777-88aa-bc3c76ac660e" xsi:nil="true"/>
    <_dlc_DocId xmlns="57504d04-691e-4fc4-8f09-4f19fdbe90f6">XXJ7TYMEEKJ2-7252-7</_dlc_DocId>
    <_dlc_DocIdUrl xmlns="57504d04-691e-4fc4-8f09-4f19fdbe90f6">
      <Url>https://vip.gov.mari.ru/minstroy/_layouts/DocIdRedir.aspx?ID=XXJ7TYMEEKJ2-7252-7</Url>
      <Description>XXJ7TYMEEKJ2-7252-7</Description>
    </_dlc_DocIdUrl>
  </documentManagement>
</p:properties>
</file>

<file path=customXml/itemProps1.xml><?xml version="1.0" encoding="utf-8"?>
<ds:datastoreItem xmlns:ds="http://schemas.openxmlformats.org/officeDocument/2006/customXml" ds:itemID="{2E8EF313-01D5-4204-A75E-275AC699CDDE}"/>
</file>

<file path=customXml/itemProps2.xml><?xml version="1.0" encoding="utf-8"?>
<ds:datastoreItem xmlns:ds="http://schemas.openxmlformats.org/officeDocument/2006/customXml" ds:itemID="{3DABD4CF-A020-405F-A060-6F615B06B601}"/>
</file>

<file path=customXml/itemProps3.xml><?xml version="1.0" encoding="utf-8"?>
<ds:datastoreItem xmlns:ds="http://schemas.openxmlformats.org/officeDocument/2006/customXml" ds:itemID="{C0E17A33-3F67-410C-B673-24C8A746CC3E}"/>
</file>

<file path=customXml/itemProps4.xml><?xml version="1.0" encoding="utf-8"?>
<ds:datastoreItem xmlns:ds="http://schemas.openxmlformats.org/officeDocument/2006/customXml" ds:itemID="{B480A2CE-1184-4AD6-8908-9B544C7CE441}"/>
</file>

<file path=docProps/app.xml><?xml version="1.0" encoding="utf-8"?>
<Properties xmlns="http://schemas.openxmlformats.org/officeDocument/2006/extended-properties" xmlns:vt="http://schemas.openxmlformats.org/officeDocument/2006/docPropsVTypes">
  <Template>Normal</Template>
  <TotalTime>47</TotalTime>
  <Pages>15</Pages>
  <Words>1817</Words>
  <Characters>10359</Characters>
  <Application>Microsoft Office Word</Application>
  <DocSecurity>0</DocSecurity>
  <Lines>86</Lines>
  <Paragraphs>24</Paragraphs>
  <ScaleCrop>false</ScaleCrop>
  <Company>Минстрой</Company>
  <LinksUpToDate>false</LinksUpToDate>
  <CharactersWithSpaces>12152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Доклад на тему-Цена электроэнергии, как фактор снижения себестоимости для производителей местных строительных материалов</dc:title>
  <dc:subject/>
  <dc:creator>us</dc:creator>
  <cp:keywords/>
  <dc:description/>
  <cp:lastModifiedBy>Кузнецов А.Ю.</cp:lastModifiedBy>
  <cp:revision>4</cp:revision>
  <dcterms:created xsi:type="dcterms:W3CDTF">2017-07-28T06:18:00Z</dcterms:created>
  <dcterms:modified xsi:type="dcterms:W3CDTF">2017-12-19T13:59:00Z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0x0101003F2FC6EF317BB04B899F49D89EB57165</vt:lpwstr>
  </property>
  <property fmtid="{D5CDD505-2E9C-101B-9397-08002B2CF9AE}" pid="3" name="_dlc_DocIdItemGuid">
    <vt:lpwstr>dea89939-f9e5-463f-a670-59460ebaf610</vt:lpwstr>
  </property>
</Properties>
</file>